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CB83C" w14:textId="77777777" w:rsidR="0078583C" w:rsidRDefault="00645D43">
      <w:pPr>
        <w:pStyle w:val="Ttulo2"/>
        <w:rPr>
          <w:rFonts w:ascii="Calibri" w:eastAsia="Calibri" w:hAnsi="Calibri" w:cs="Calibri"/>
        </w:rPr>
      </w:pPr>
      <w:bookmarkStart w:id="0" w:name="_gjdgxs" w:colFirst="0" w:colLast="0"/>
      <w:bookmarkEnd w:id="0"/>
      <w:r>
        <w:rPr>
          <w:rFonts w:ascii="Calibri" w:eastAsia="Calibri" w:hAnsi="Calibri" w:cs="Calibri"/>
        </w:rPr>
        <w:t>IDENTIFICACIÓN DE LA DEPENDENCIA REQUIRENTE</w:t>
      </w:r>
    </w:p>
    <w:tbl>
      <w:tblPr>
        <w:tblStyle w:val="a"/>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403"/>
      </w:tblGrid>
      <w:tr w:rsidR="0078583C" w14:paraId="1D5AC2C5" w14:textId="77777777">
        <w:trPr>
          <w:trHeight w:val="144"/>
        </w:trPr>
        <w:tc>
          <w:tcPr>
            <w:tcW w:w="4405" w:type="dxa"/>
            <w:tcBorders>
              <w:top w:val="single" w:sz="12" w:space="0" w:color="4472C4"/>
              <w:left w:val="single" w:sz="12" w:space="0" w:color="4472C4"/>
              <w:bottom w:val="single" w:sz="12" w:space="0" w:color="4472C4"/>
              <w:right w:val="single" w:sz="12" w:space="0" w:color="4472C4"/>
            </w:tcBorders>
          </w:tcPr>
          <w:p w14:paraId="2DC49DE1"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FECHA DE ELABORACIÓN:</w:t>
            </w:r>
          </w:p>
        </w:tc>
        <w:tc>
          <w:tcPr>
            <w:tcW w:w="4403" w:type="dxa"/>
            <w:tcBorders>
              <w:top w:val="single" w:sz="12" w:space="0" w:color="4472C4"/>
              <w:left w:val="single" w:sz="12" w:space="0" w:color="4472C4"/>
              <w:bottom w:val="single" w:sz="12" w:space="0" w:color="4472C4"/>
              <w:right w:val="single" w:sz="12" w:space="0" w:color="4472C4"/>
            </w:tcBorders>
          </w:tcPr>
          <w:p w14:paraId="6AE99089" w14:textId="77777777" w:rsidR="0078583C" w:rsidRDefault="00645D43">
            <w:pPr>
              <w:jc w:val="both"/>
              <w:rPr>
                <w:rFonts w:ascii="Calibri" w:eastAsia="Calibri" w:hAnsi="Calibri" w:cs="Calibri"/>
                <w:b/>
                <w:sz w:val="22"/>
                <w:szCs w:val="22"/>
              </w:rPr>
            </w:pPr>
            <w:r>
              <w:rPr>
                <w:rFonts w:ascii="Calibri" w:eastAsia="Calibri" w:hAnsi="Calibri" w:cs="Calibri"/>
                <w:sz w:val="22"/>
                <w:szCs w:val="22"/>
              </w:rPr>
              <w:t>Enero de 2020</w:t>
            </w:r>
          </w:p>
        </w:tc>
      </w:tr>
      <w:tr w:rsidR="0078583C" w14:paraId="6A8C5214" w14:textId="77777777">
        <w:trPr>
          <w:trHeight w:val="417"/>
        </w:trPr>
        <w:tc>
          <w:tcPr>
            <w:tcW w:w="4405" w:type="dxa"/>
            <w:tcBorders>
              <w:top w:val="single" w:sz="12" w:space="0" w:color="4472C4"/>
              <w:left w:val="single" w:sz="12" w:space="0" w:color="4472C4"/>
              <w:bottom w:val="single" w:sz="12" w:space="0" w:color="4472C4"/>
              <w:right w:val="single" w:sz="12" w:space="0" w:color="4472C4"/>
            </w:tcBorders>
          </w:tcPr>
          <w:p w14:paraId="3DEEC1BB"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DEPENDENCIA DELEGADA EN CONTRATACIÓN:</w:t>
            </w:r>
          </w:p>
        </w:tc>
        <w:tc>
          <w:tcPr>
            <w:tcW w:w="4403" w:type="dxa"/>
            <w:tcBorders>
              <w:top w:val="single" w:sz="12" w:space="0" w:color="4472C4"/>
              <w:left w:val="single" w:sz="12" w:space="0" w:color="4472C4"/>
              <w:bottom w:val="single" w:sz="12" w:space="0" w:color="4472C4"/>
              <w:right w:val="single" w:sz="12" w:space="0" w:color="4472C4"/>
            </w:tcBorders>
          </w:tcPr>
          <w:p w14:paraId="0B8AE553" w14:textId="2A71F6E7" w:rsidR="0078583C" w:rsidRDefault="00645D43">
            <w:pPr>
              <w:jc w:val="both"/>
              <w:rPr>
                <w:rFonts w:ascii="Calibri" w:eastAsia="Calibri" w:hAnsi="Calibri" w:cs="Calibri"/>
                <w:b/>
                <w:sz w:val="22"/>
                <w:szCs w:val="22"/>
              </w:rPr>
            </w:pPr>
            <w:r>
              <w:rPr>
                <w:rFonts w:ascii="Calibri" w:eastAsia="Calibri" w:hAnsi="Calibri" w:cs="Calibri"/>
                <w:sz w:val="22"/>
                <w:szCs w:val="22"/>
              </w:rPr>
              <w:t>Bienestar Universitario – Subdirección Académica</w:t>
            </w:r>
          </w:p>
        </w:tc>
      </w:tr>
      <w:tr w:rsidR="0078583C" w14:paraId="699903D9" w14:textId="77777777">
        <w:trPr>
          <w:trHeight w:val="204"/>
        </w:trPr>
        <w:tc>
          <w:tcPr>
            <w:tcW w:w="4405" w:type="dxa"/>
            <w:tcBorders>
              <w:top w:val="single" w:sz="12" w:space="0" w:color="4472C4"/>
              <w:left w:val="single" w:sz="12" w:space="0" w:color="4472C4"/>
              <w:bottom w:val="single" w:sz="12" w:space="0" w:color="4472C4"/>
              <w:right w:val="single" w:sz="12" w:space="0" w:color="4472C4"/>
            </w:tcBorders>
          </w:tcPr>
          <w:p w14:paraId="2435BA8F"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ORDENADOR DEL GASTO:</w:t>
            </w:r>
          </w:p>
        </w:tc>
        <w:tc>
          <w:tcPr>
            <w:tcW w:w="4403" w:type="dxa"/>
            <w:tcBorders>
              <w:top w:val="single" w:sz="12" w:space="0" w:color="4472C4"/>
              <w:left w:val="single" w:sz="12" w:space="0" w:color="4472C4"/>
              <w:bottom w:val="single" w:sz="12" w:space="0" w:color="4472C4"/>
              <w:right w:val="single" w:sz="12" w:space="0" w:color="4472C4"/>
            </w:tcBorders>
          </w:tcPr>
          <w:p w14:paraId="3C42CC01"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Subdirección Académica</w:t>
            </w:r>
          </w:p>
        </w:tc>
      </w:tr>
    </w:tbl>
    <w:p w14:paraId="2E359298"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5845A73C" w14:textId="77777777" w:rsidR="0078583C" w:rsidRDefault="00645D43">
      <w:pPr>
        <w:numPr>
          <w:ilvl w:val="0"/>
          <w:numId w:val="12"/>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DESCRIPCIÓN DE LA NECESIDAD</w:t>
      </w:r>
    </w:p>
    <w:tbl>
      <w:tblPr>
        <w:tblStyle w:val="a0"/>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8"/>
      </w:tblGrid>
      <w:tr w:rsidR="0078583C" w14:paraId="609F4E2A" w14:textId="77777777">
        <w:trPr>
          <w:trHeight w:val="309"/>
        </w:trPr>
        <w:tc>
          <w:tcPr>
            <w:tcW w:w="8808" w:type="dxa"/>
            <w:tcBorders>
              <w:top w:val="single" w:sz="12" w:space="0" w:color="4472C4"/>
              <w:left w:val="single" w:sz="12" w:space="0" w:color="4472C4"/>
              <w:bottom w:val="single" w:sz="12" w:space="0" w:color="4472C4"/>
              <w:right w:val="single" w:sz="12" w:space="0" w:color="4472C4"/>
            </w:tcBorders>
          </w:tcPr>
          <w:p w14:paraId="032D96B9"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 conformidad con lo establecido en la Ley 30 de 1992, el Acuerdo 003 de 1995 y Decreto 1295 de 2010 acerca del </w:t>
            </w:r>
            <w:r>
              <w:rPr>
                <w:rFonts w:ascii="Calibri" w:eastAsia="Calibri" w:hAnsi="Calibri" w:cs="Calibri"/>
                <w:b/>
                <w:color w:val="000000"/>
                <w:sz w:val="22"/>
                <w:szCs w:val="22"/>
              </w:rPr>
              <w:t xml:space="preserve">Bienestar Universitario </w:t>
            </w:r>
            <w:r>
              <w:rPr>
                <w:rFonts w:ascii="Calibri" w:eastAsia="Calibri" w:hAnsi="Calibri" w:cs="Calibri"/>
                <w:color w:val="000000"/>
                <w:sz w:val="22"/>
                <w:szCs w:val="22"/>
              </w:rPr>
              <w:t>en las Instituciones de Educación Superior</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es deber de la Escuela organizar un modelo de Bienestar Universitario estructurado para facilitar la resolución de las necesidades insatisfechas en los términos de la ley, </w:t>
            </w:r>
            <w:proofErr w:type="gramStart"/>
            <w:r>
              <w:rPr>
                <w:rFonts w:ascii="Calibri" w:eastAsia="Calibri" w:hAnsi="Calibri" w:cs="Calibri"/>
                <w:color w:val="000000"/>
                <w:sz w:val="22"/>
                <w:szCs w:val="22"/>
              </w:rPr>
              <w:t>de acuerdo a</w:t>
            </w:r>
            <w:proofErr w:type="gramEnd"/>
            <w:r>
              <w:rPr>
                <w:rFonts w:ascii="Calibri" w:eastAsia="Calibri" w:hAnsi="Calibri" w:cs="Calibri"/>
                <w:color w:val="000000"/>
                <w:sz w:val="22"/>
                <w:szCs w:val="22"/>
              </w:rPr>
              <w:t xml:space="preserve"> los lineamientos adoptados por el Consejo Nacional de Educación Superior – CESU.</w:t>
            </w:r>
          </w:p>
          <w:p w14:paraId="06FBD63B" w14:textId="77777777" w:rsidR="0078583C" w:rsidRDefault="0078583C">
            <w:pPr>
              <w:pBdr>
                <w:top w:val="nil"/>
                <w:left w:val="nil"/>
                <w:bottom w:val="nil"/>
                <w:right w:val="nil"/>
                <w:between w:val="nil"/>
              </w:pBdr>
              <w:jc w:val="both"/>
              <w:rPr>
                <w:rFonts w:ascii="Calibri" w:eastAsia="Calibri" w:hAnsi="Calibri" w:cs="Calibri"/>
                <w:color w:val="000000"/>
                <w:sz w:val="22"/>
                <w:szCs w:val="22"/>
              </w:rPr>
            </w:pPr>
          </w:p>
          <w:p w14:paraId="0656508F"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Adicionalmente, Bienestar Universitario debe planear y ejecutar programas y actividades de bienestar en las que participe la comunidad educativa, además, procurar espacios físicos que propicien el aprovechamiento del tiempo libre, atender las áreas de salud, cultura, desarrollo humano, promoción socioeconómica, recreación y deporte, ya sea con infraestructura propia o mediante convenios, así como propiciar el establecimiento de canales de expresión a través de los cuales puedan manifestar los usuarios sus opiniones e inquietudes sugerencias e iniciativas.</w:t>
            </w:r>
          </w:p>
          <w:p w14:paraId="385D2E1F" w14:textId="77777777" w:rsidR="0078583C" w:rsidRDefault="0078583C">
            <w:pPr>
              <w:pBdr>
                <w:top w:val="nil"/>
                <w:left w:val="nil"/>
                <w:bottom w:val="nil"/>
                <w:right w:val="nil"/>
                <w:between w:val="nil"/>
              </w:pBdr>
              <w:jc w:val="both"/>
              <w:rPr>
                <w:rFonts w:ascii="Calibri" w:eastAsia="Calibri" w:hAnsi="Calibri" w:cs="Calibri"/>
                <w:color w:val="000000"/>
                <w:sz w:val="22"/>
                <w:szCs w:val="22"/>
              </w:rPr>
            </w:pPr>
          </w:p>
          <w:p w14:paraId="69BF1DF9"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De conformidad con los Artículos 117, 118 y 119 de la Ley 30 de 1992 y el Acuerdo 03 de 1995 expedido por el Consejo Nacional de Educación Superior-CESU-, la institución debe contar con un reglamento y un Plan General de Bienestar que promueva y ejecute acciones tendientes a la creación de ambientes apropiados para el desarrollo del potencial individual y colectivo de estudiantes, profesores y personal administrativo del programa. Debe contar así mismo con la infraestructura y la dotación adecuada para el desarrollo de ese plan y divulgarlos adecuadamente. </w:t>
            </w:r>
          </w:p>
          <w:p w14:paraId="63EDD40A" w14:textId="77777777" w:rsidR="0078583C" w:rsidRDefault="0078583C">
            <w:pPr>
              <w:jc w:val="both"/>
              <w:rPr>
                <w:rFonts w:ascii="Calibri" w:eastAsia="Calibri" w:hAnsi="Calibri" w:cs="Calibri"/>
                <w:sz w:val="22"/>
                <w:szCs w:val="22"/>
              </w:rPr>
            </w:pPr>
          </w:p>
          <w:p w14:paraId="35EC63C4" w14:textId="77777777" w:rsidR="0078583C" w:rsidRDefault="00645D43">
            <w:pPr>
              <w:ind w:right="-77"/>
              <w:jc w:val="both"/>
              <w:rPr>
                <w:rFonts w:ascii="Calibri" w:eastAsia="Calibri" w:hAnsi="Calibri" w:cs="Calibri"/>
                <w:sz w:val="22"/>
                <w:szCs w:val="22"/>
              </w:rPr>
            </w:pPr>
            <w:r>
              <w:rPr>
                <w:rFonts w:ascii="Calibri" w:eastAsia="Calibri" w:hAnsi="Calibri" w:cs="Calibri"/>
                <w:sz w:val="22"/>
                <w:szCs w:val="22"/>
              </w:rPr>
              <w:t>En este orden de ideas, el Grupo de Bienestar Universitario ha venido trabajando en la oferta y desarrollo de programas establecidos por áreas de acción: cultural, deportiva-recreativa, salud, promoción socioeconómica y desarrollo humano, de acuerdo con el Plan de Acción de Bienestar Universitario. Es necesario resaltar que a través del Área </w:t>
            </w:r>
            <w:r>
              <w:rPr>
                <w:rFonts w:ascii="Calibri" w:eastAsia="Calibri" w:hAnsi="Calibri" w:cs="Calibri"/>
                <w:i/>
                <w:sz w:val="22"/>
                <w:szCs w:val="22"/>
              </w:rPr>
              <w:t>Promoción Socioeconómica</w:t>
            </w:r>
            <w:r>
              <w:rPr>
                <w:rFonts w:ascii="Calibri" w:eastAsia="Calibri" w:hAnsi="Calibri" w:cs="Calibri"/>
                <w:sz w:val="22"/>
                <w:szCs w:val="22"/>
              </w:rPr>
              <w:t> se presta el servicio de transporte con rutas para la comunidad Esapista de la jornada nocturna.</w:t>
            </w:r>
          </w:p>
          <w:p w14:paraId="48BC31C4" w14:textId="77777777" w:rsidR="0078583C" w:rsidRDefault="0078583C">
            <w:pPr>
              <w:ind w:right="-77"/>
              <w:jc w:val="both"/>
              <w:rPr>
                <w:rFonts w:ascii="Calibri" w:eastAsia="Calibri" w:hAnsi="Calibri" w:cs="Calibri"/>
                <w:sz w:val="22"/>
                <w:szCs w:val="22"/>
              </w:rPr>
            </w:pPr>
          </w:p>
          <w:p w14:paraId="76CE04B1" w14:textId="77777777" w:rsidR="0078583C" w:rsidRDefault="00645D43">
            <w:pPr>
              <w:ind w:right="-77"/>
              <w:jc w:val="both"/>
              <w:rPr>
                <w:rFonts w:ascii="Calibri" w:eastAsia="Calibri" w:hAnsi="Calibri" w:cs="Calibri"/>
                <w:sz w:val="22"/>
                <w:szCs w:val="22"/>
              </w:rPr>
            </w:pPr>
            <w:r>
              <w:rPr>
                <w:rFonts w:ascii="Calibri" w:eastAsia="Calibri" w:hAnsi="Calibri" w:cs="Calibri"/>
                <w:sz w:val="22"/>
                <w:szCs w:val="22"/>
              </w:rPr>
              <w:t>De igual manera y a fin de fortalecer los procesos académicos se hace necesario contar con transporte que permita el desplazamiento de estudiantes a diferentes sectores del nivel departamental y distrital, en las cuales puedan evidenciar en el campo los conocimientos y situaciones que se estudian en sus diferentes núcleos.</w:t>
            </w:r>
          </w:p>
          <w:p w14:paraId="5896E7FF" w14:textId="77777777" w:rsidR="0078583C" w:rsidRDefault="0078583C">
            <w:pPr>
              <w:ind w:right="-77"/>
              <w:jc w:val="both"/>
              <w:rPr>
                <w:rFonts w:ascii="Calibri" w:eastAsia="Calibri" w:hAnsi="Calibri" w:cs="Calibri"/>
                <w:sz w:val="22"/>
                <w:szCs w:val="22"/>
              </w:rPr>
            </w:pPr>
          </w:p>
          <w:p w14:paraId="304EF87B" w14:textId="77777777" w:rsidR="0078583C" w:rsidRDefault="00645D43">
            <w:pPr>
              <w:ind w:right="-77"/>
              <w:jc w:val="both"/>
              <w:rPr>
                <w:rFonts w:ascii="Calibri" w:eastAsia="Calibri" w:hAnsi="Calibri" w:cs="Calibri"/>
                <w:sz w:val="22"/>
                <w:szCs w:val="22"/>
              </w:rPr>
            </w:pPr>
            <w:r>
              <w:rPr>
                <w:rFonts w:ascii="Calibri" w:eastAsia="Calibri" w:hAnsi="Calibri" w:cs="Calibri"/>
                <w:sz w:val="22"/>
                <w:szCs w:val="22"/>
              </w:rPr>
              <w:t xml:space="preserve">Finalmente y con el objetivo de permitir los desplazamientos de los diferentes grupos representativos de las diferentes áreas de bienestar universitario a presentaciones dentro del </w:t>
            </w:r>
            <w:r>
              <w:rPr>
                <w:rFonts w:ascii="Calibri" w:eastAsia="Calibri" w:hAnsi="Calibri" w:cs="Calibri"/>
                <w:sz w:val="22"/>
                <w:szCs w:val="22"/>
              </w:rPr>
              <w:lastRenderedPageBreak/>
              <w:t xml:space="preserve">perímetro urbano de la ciudad de Bogotá, que fortalezca los lazos entre </w:t>
            </w:r>
            <w:proofErr w:type="gramStart"/>
            <w:r>
              <w:rPr>
                <w:rFonts w:ascii="Calibri" w:eastAsia="Calibri" w:hAnsi="Calibri" w:cs="Calibri"/>
                <w:sz w:val="22"/>
                <w:szCs w:val="22"/>
              </w:rPr>
              <w:t>instituciones</w:t>
            </w:r>
            <w:proofErr w:type="gramEnd"/>
            <w:r>
              <w:rPr>
                <w:rFonts w:ascii="Calibri" w:eastAsia="Calibri" w:hAnsi="Calibri" w:cs="Calibri"/>
                <w:sz w:val="22"/>
                <w:szCs w:val="22"/>
              </w:rPr>
              <w:t xml:space="preserve"> así como favorezca el cumplimiento de los compromisos deportivos producto de la participación en los diferentes torneos universitarios en los cuales participe la entidad, es necesario contar con un transporte de disponibilidad variable que permita el acarreo de elementos así como el transporte de personal.</w:t>
            </w:r>
          </w:p>
        </w:tc>
      </w:tr>
    </w:tbl>
    <w:p w14:paraId="5A868609" w14:textId="77777777" w:rsidR="0078583C" w:rsidRDefault="0078583C">
      <w:pPr>
        <w:spacing w:after="0"/>
        <w:jc w:val="both"/>
        <w:rPr>
          <w:rFonts w:ascii="Calibri" w:eastAsia="Calibri" w:hAnsi="Calibri" w:cs="Calibri"/>
          <w:b/>
          <w:sz w:val="22"/>
          <w:szCs w:val="22"/>
        </w:rPr>
      </w:pPr>
    </w:p>
    <w:tbl>
      <w:tblPr>
        <w:tblStyle w:val="a1"/>
        <w:tblW w:w="8808" w:type="dxa"/>
        <w:tblInd w:w="0"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00" w:firstRow="0" w:lastRow="0" w:firstColumn="0" w:lastColumn="0" w:noHBand="0" w:noVBand="1"/>
      </w:tblPr>
      <w:tblGrid>
        <w:gridCol w:w="8808"/>
      </w:tblGrid>
      <w:tr w:rsidR="0078583C" w14:paraId="330390EE" w14:textId="77777777">
        <w:tc>
          <w:tcPr>
            <w:tcW w:w="8808" w:type="dxa"/>
            <w:tcBorders>
              <w:bottom w:val="single" w:sz="12" w:space="0" w:color="4472C4"/>
            </w:tcBorders>
          </w:tcPr>
          <w:p w14:paraId="75D0ECDF" w14:textId="77777777" w:rsidR="0078583C" w:rsidRDefault="00645D43">
            <w:pPr>
              <w:ind w:right="-77"/>
              <w:jc w:val="both"/>
              <w:rPr>
                <w:rFonts w:ascii="Calibri" w:eastAsia="Calibri" w:hAnsi="Calibri" w:cs="Calibri"/>
                <w:sz w:val="22"/>
                <w:szCs w:val="22"/>
              </w:rPr>
            </w:pPr>
            <w:r>
              <w:rPr>
                <w:rFonts w:ascii="Calibri" w:eastAsia="Calibri" w:hAnsi="Calibri" w:cs="Calibri"/>
                <w:sz w:val="22"/>
                <w:szCs w:val="22"/>
              </w:rPr>
              <w:t>Debido a la ubicación geográfica de la ESAP (Sede CAN ubicada en Bogotá D.C) el acceso al transporte urbano después de las 9:00 PM es difícil, no sólo por lo escaso del transporte urbano en las vías aledañas a la Escuela, sino por la inseguridad a la que se ven expuestos los estudiantes, docentes y funcionarios, al desplazarse para tomar el transporte público debido a la baja rotación de personal en el área y las pocas rutas de acceso.</w:t>
            </w:r>
          </w:p>
          <w:p w14:paraId="6B1C0C8A" w14:textId="77777777" w:rsidR="0078583C" w:rsidRDefault="0078583C">
            <w:pPr>
              <w:ind w:right="-77"/>
              <w:jc w:val="both"/>
              <w:rPr>
                <w:rFonts w:ascii="Calibri" w:eastAsia="Calibri" w:hAnsi="Calibri" w:cs="Calibri"/>
                <w:sz w:val="22"/>
                <w:szCs w:val="22"/>
              </w:rPr>
            </w:pPr>
          </w:p>
          <w:p w14:paraId="2E19E8C5" w14:textId="77777777" w:rsidR="0078583C" w:rsidRDefault="00645D43">
            <w:pPr>
              <w:ind w:right="-77"/>
              <w:jc w:val="both"/>
              <w:rPr>
                <w:rFonts w:ascii="Calibri" w:eastAsia="Calibri" w:hAnsi="Calibri" w:cs="Calibri"/>
                <w:b/>
                <w:sz w:val="22"/>
                <w:szCs w:val="22"/>
              </w:rPr>
            </w:pPr>
            <w:r>
              <w:rPr>
                <w:rFonts w:ascii="Calibri" w:eastAsia="Calibri" w:hAnsi="Calibri" w:cs="Calibri"/>
                <w:sz w:val="22"/>
                <w:szCs w:val="22"/>
              </w:rPr>
              <w:t>Para las salidas pedagógicas y transporte de grupos representativos no se cuenta con buses que puedan prestar el servicio en la institución, lo cual incide negativamente en las participaciones que los estudiantes pueden realizar a nivel externo, tanto a nivel distrital como departamental.</w:t>
            </w:r>
          </w:p>
        </w:tc>
      </w:tr>
    </w:tbl>
    <w:p w14:paraId="2ADBB941" w14:textId="77777777" w:rsidR="0078583C" w:rsidRDefault="0078583C">
      <w:pPr>
        <w:spacing w:after="0"/>
        <w:jc w:val="both"/>
        <w:rPr>
          <w:rFonts w:ascii="Calibri" w:eastAsia="Calibri" w:hAnsi="Calibri" w:cs="Calibri"/>
          <w:b/>
          <w:sz w:val="22"/>
          <w:szCs w:val="22"/>
        </w:rPr>
      </w:pPr>
    </w:p>
    <w:tbl>
      <w:tblPr>
        <w:tblStyle w:val="a2"/>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8"/>
      </w:tblGrid>
      <w:tr w:rsidR="0078583C" w14:paraId="1F87E85B" w14:textId="77777777">
        <w:trPr>
          <w:trHeight w:val="3181"/>
        </w:trPr>
        <w:tc>
          <w:tcPr>
            <w:tcW w:w="8808" w:type="dxa"/>
            <w:tcBorders>
              <w:top w:val="single" w:sz="12" w:space="0" w:color="4472C4"/>
              <w:left w:val="single" w:sz="12" w:space="0" w:color="4472C4"/>
              <w:bottom w:val="single" w:sz="12" w:space="0" w:color="4472C4"/>
              <w:right w:val="single" w:sz="12" w:space="0" w:color="4472C4"/>
            </w:tcBorders>
          </w:tcPr>
          <w:p w14:paraId="4A5EAE55" w14:textId="77777777" w:rsidR="0078583C" w:rsidRDefault="00645D43">
            <w:pPr>
              <w:pBdr>
                <w:top w:val="nil"/>
                <w:left w:val="nil"/>
                <w:bottom w:val="nil"/>
                <w:right w:val="nil"/>
                <w:between w:val="nil"/>
              </w:pBdr>
              <w:spacing w:after="80"/>
              <w:jc w:val="both"/>
              <w:rPr>
                <w:rFonts w:ascii="Calibri" w:eastAsia="Calibri" w:hAnsi="Calibri" w:cs="Calibri"/>
                <w:color w:val="000000"/>
                <w:sz w:val="22"/>
                <w:szCs w:val="22"/>
              </w:rPr>
            </w:pPr>
            <w:r>
              <w:rPr>
                <w:rFonts w:ascii="Calibri" w:eastAsia="Calibri" w:hAnsi="Calibri" w:cs="Calibri"/>
                <w:color w:val="000000"/>
                <w:sz w:val="22"/>
                <w:szCs w:val="22"/>
              </w:rPr>
              <w:t xml:space="preserve">Como consecuencia de lo anterior, se hace necesario contratar una persona natural o jurídica que esté en capacidad de prestar el servicio de transporte para los estudiantes, docentes y funcionarios de la jornada nocturna de la Escuela Superior de Administración Pública (ESAP) con el fin de acercar al personal a lugares seguros en los cuáles puedan tomar el transporte público para ir a su domicilio. Para ello se debe tener disponibilidad de diecinueve (19) vehículos con conductor y con capacidad para 38 personas cada uno. </w:t>
            </w:r>
          </w:p>
          <w:p w14:paraId="2D52C3CE" w14:textId="77777777" w:rsidR="0078583C" w:rsidRDefault="0078583C">
            <w:pPr>
              <w:pBdr>
                <w:top w:val="nil"/>
                <w:left w:val="nil"/>
                <w:bottom w:val="nil"/>
                <w:right w:val="nil"/>
                <w:between w:val="nil"/>
              </w:pBdr>
              <w:spacing w:after="80"/>
              <w:jc w:val="both"/>
              <w:rPr>
                <w:rFonts w:ascii="Calibri" w:eastAsia="Calibri" w:hAnsi="Calibri" w:cs="Calibri"/>
                <w:color w:val="000000"/>
                <w:sz w:val="22"/>
                <w:szCs w:val="22"/>
              </w:rPr>
            </w:pPr>
          </w:p>
          <w:p w14:paraId="5B2E6FE7" w14:textId="77777777" w:rsidR="0078583C" w:rsidRDefault="00645D43">
            <w:pPr>
              <w:ind w:right="-77"/>
              <w:jc w:val="both"/>
              <w:rPr>
                <w:rFonts w:ascii="Calibri" w:eastAsia="Calibri" w:hAnsi="Calibri" w:cs="Calibri"/>
                <w:sz w:val="22"/>
                <w:szCs w:val="22"/>
              </w:rPr>
            </w:pPr>
            <w:r>
              <w:rPr>
                <w:rFonts w:ascii="Calibri" w:eastAsia="Calibri" w:hAnsi="Calibri" w:cs="Calibri"/>
                <w:sz w:val="22"/>
                <w:szCs w:val="22"/>
              </w:rPr>
              <w:t>La persona jurídica cumplir con los requerimientos, especificaciones técnicas y la normativa vigente para este tipo de servicio, con el fin de garantizar la integridad de los usuarios contribuir así al mejoramiento de su calidad de vida y por ende su bienestar. Así mismo el servicio de transporte se prestará para todos los eventos de carácter distrital y departamental que la Entidad requiera para los grupos representativos de bienestar universitario. De igual manera se requiere que se presten los servicios de salidas pedagógicas según requerimiento de las diferentes facultades y servicio de transporte dentro de la ciudad de Bogotá para los grupos representativos de bienestar universitario.</w:t>
            </w:r>
          </w:p>
        </w:tc>
      </w:tr>
    </w:tbl>
    <w:p w14:paraId="3BE9B311" w14:textId="77777777" w:rsidR="0078583C" w:rsidRDefault="0078583C">
      <w:pPr>
        <w:spacing w:after="0"/>
        <w:jc w:val="both"/>
        <w:rPr>
          <w:rFonts w:ascii="Calibri" w:eastAsia="Calibri" w:hAnsi="Calibri" w:cs="Calibri"/>
          <w:b/>
          <w:sz w:val="22"/>
          <w:szCs w:val="22"/>
        </w:rPr>
      </w:pPr>
    </w:p>
    <w:tbl>
      <w:tblPr>
        <w:tblStyle w:val="a3"/>
        <w:tblW w:w="8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3500"/>
      </w:tblGrid>
      <w:tr w:rsidR="0078583C" w14:paraId="0E9E5EA7" w14:textId="77777777">
        <w:trPr>
          <w:trHeight w:val="787"/>
        </w:trPr>
        <w:tc>
          <w:tcPr>
            <w:tcW w:w="5472" w:type="dxa"/>
            <w:tcBorders>
              <w:top w:val="single" w:sz="12" w:space="0" w:color="4472C4"/>
              <w:left w:val="single" w:sz="12" w:space="0" w:color="4472C4"/>
              <w:bottom w:val="single" w:sz="12" w:space="0" w:color="4472C4"/>
              <w:right w:val="single" w:sz="12" w:space="0" w:color="4472C4"/>
            </w:tcBorders>
          </w:tcPr>
          <w:p w14:paraId="0F875C02" w14:textId="77777777" w:rsidR="0078583C" w:rsidRDefault="00645D43">
            <w:pPr>
              <w:jc w:val="both"/>
              <w:rPr>
                <w:rFonts w:ascii="Calibri" w:eastAsia="Calibri" w:hAnsi="Calibri" w:cs="Calibri"/>
                <w:b/>
                <w:sz w:val="22"/>
                <w:szCs w:val="22"/>
                <w:highlight w:val="yellow"/>
              </w:rPr>
            </w:pPr>
            <w:r>
              <w:rPr>
                <w:rFonts w:ascii="Calibri" w:eastAsia="Calibri" w:hAnsi="Calibri" w:cs="Calibri"/>
                <w:b/>
                <w:sz w:val="22"/>
                <w:szCs w:val="22"/>
              </w:rPr>
              <w:t xml:space="preserve">Indique la línea o numeral del Plan Anual de Adquisiciones al que corresponde la presente necesidad </w:t>
            </w:r>
          </w:p>
        </w:tc>
        <w:tc>
          <w:tcPr>
            <w:tcW w:w="3500" w:type="dxa"/>
            <w:tcBorders>
              <w:top w:val="single" w:sz="12" w:space="0" w:color="4472C4"/>
              <w:left w:val="single" w:sz="12" w:space="0" w:color="4472C4"/>
              <w:bottom w:val="single" w:sz="12" w:space="0" w:color="4472C4"/>
              <w:right w:val="single" w:sz="12" w:space="0" w:color="4472C4"/>
            </w:tcBorders>
          </w:tcPr>
          <w:p w14:paraId="56E1817B"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Línea: 51 PAA</w:t>
            </w:r>
          </w:p>
          <w:p w14:paraId="243133D6" w14:textId="77777777" w:rsidR="0078583C" w:rsidRDefault="00645D43">
            <w:pPr>
              <w:jc w:val="both"/>
              <w:rPr>
                <w:rFonts w:ascii="Calibri" w:eastAsia="Calibri" w:hAnsi="Calibri" w:cs="Calibri"/>
                <w:sz w:val="22"/>
                <w:szCs w:val="22"/>
                <w:highlight w:val="yellow"/>
              </w:rPr>
            </w:pPr>
            <w:r>
              <w:rPr>
                <w:rFonts w:ascii="Calibri" w:eastAsia="Calibri" w:hAnsi="Calibri" w:cs="Calibri"/>
                <w:sz w:val="22"/>
                <w:szCs w:val="22"/>
              </w:rPr>
              <w:t>Código UNSCPS: 78111802 Servicio de buses con horarios programados</w:t>
            </w:r>
          </w:p>
        </w:tc>
      </w:tr>
    </w:tbl>
    <w:p w14:paraId="2876C1A6" w14:textId="77777777" w:rsidR="00645D43" w:rsidRDefault="00645D43" w:rsidP="00645D43">
      <w:pPr>
        <w:pBdr>
          <w:top w:val="nil"/>
          <w:left w:val="nil"/>
          <w:bottom w:val="nil"/>
          <w:right w:val="nil"/>
          <w:between w:val="nil"/>
        </w:pBdr>
        <w:spacing w:after="0"/>
        <w:jc w:val="both"/>
        <w:rPr>
          <w:rFonts w:ascii="Calibri" w:eastAsia="Calibri" w:hAnsi="Calibri" w:cs="Calibri"/>
          <w:b/>
          <w:color w:val="000000"/>
          <w:sz w:val="22"/>
          <w:szCs w:val="22"/>
        </w:rPr>
      </w:pPr>
    </w:p>
    <w:p w14:paraId="684D8AA6" w14:textId="6B6C40EF" w:rsidR="0078583C" w:rsidRPr="00645D43" w:rsidRDefault="00645D43" w:rsidP="00645D43">
      <w:pPr>
        <w:numPr>
          <w:ilvl w:val="0"/>
          <w:numId w:val="12"/>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OBJETO</w:t>
      </w:r>
    </w:p>
    <w:tbl>
      <w:tblPr>
        <w:tblStyle w:val="a4"/>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8"/>
      </w:tblGrid>
      <w:tr w:rsidR="0078583C" w14:paraId="2C7C59BA" w14:textId="77777777">
        <w:tc>
          <w:tcPr>
            <w:tcW w:w="8808" w:type="dxa"/>
            <w:tcBorders>
              <w:top w:val="single" w:sz="12" w:space="0" w:color="4472C4"/>
              <w:left w:val="single" w:sz="12" w:space="0" w:color="4472C4"/>
              <w:bottom w:val="single" w:sz="12" w:space="0" w:color="4472C4"/>
              <w:right w:val="single" w:sz="12" w:space="0" w:color="4472C4"/>
            </w:tcBorders>
          </w:tcPr>
          <w:p w14:paraId="01CCE510" w14:textId="77777777" w:rsidR="0078583C" w:rsidRDefault="00645D43">
            <w:p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Prestar el servicio de transporte terrestre para la Escuela Superior de Administración Pública (ESAP) Sede Central ubicada en la Calle 44 # 53 - 37 CAN de Bogotá D.C., durante el período académico de 2020.</w:t>
            </w:r>
          </w:p>
        </w:tc>
      </w:tr>
    </w:tbl>
    <w:p w14:paraId="398AEFEB" w14:textId="77777777" w:rsidR="0078583C" w:rsidRDefault="0078583C">
      <w:pPr>
        <w:spacing w:after="0"/>
        <w:jc w:val="both"/>
        <w:rPr>
          <w:rFonts w:ascii="Calibri" w:eastAsia="Calibri" w:hAnsi="Calibri" w:cs="Calibri"/>
          <w:b/>
          <w:sz w:val="22"/>
          <w:szCs w:val="22"/>
        </w:rPr>
      </w:pPr>
    </w:p>
    <w:p w14:paraId="2222CF75" w14:textId="77777777" w:rsidR="0078583C" w:rsidRDefault="00645D43">
      <w:pPr>
        <w:spacing w:after="0"/>
        <w:jc w:val="both"/>
        <w:rPr>
          <w:rFonts w:ascii="Calibri" w:eastAsia="Calibri" w:hAnsi="Calibri" w:cs="Calibri"/>
          <w:b/>
          <w:sz w:val="22"/>
          <w:szCs w:val="22"/>
        </w:rPr>
      </w:pPr>
      <w:r>
        <w:rPr>
          <w:rFonts w:ascii="Calibri" w:eastAsia="Calibri" w:hAnsi="Calibri" w:cs="Calibri"/>
          <w:b/>
          <w:sz w:val="22"/>
          <w:szCs w:val="22"/>
        </w:rPr>
        <w:t>2.1 ALCANCE DEL OBJETO</w:t>
      </w:r>
    </w:p>
    <w:tbl>
      <w:tblPr>
        <w:tblStyle w:val="a5"/>
        <w:tblW w:w="8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4"/>
      </w:tblGrid>
      <w:tr w:rsidR="0078583C" w14:paraId="11E0C850" w14:textId="77777777">
        <w:trPr>
          <w:trHeight w:val="451"/>
          <w:jc w:val="center"/>
        </w:trPr>
        <w:tc>
          <w:tcPr>
            <w:tcW w:w="8774" w:type="dxa"/>
            <w:tcBorders>
              <w:top w:val="single" w:sz="12" w:space="0" w:color="4472C4"/>
              <w:left w:val="single" w:sz="12" w:space="0" w:color="4472C4"/>
              <w:bottom w:val="single" w:sz="12" w:space="0" w:color="4472C4"/>
              <w:right w:val="single" w:sz="12" w:space="0" w:color="4472C4"/>
            </w:tcBorders>
          </w:tcPr>
          <w:p w14:paraId="3E250A41" w14:textId="409BC364" w:rsidR="00645D43" w:rsidRDefault="00645D43" w:rsidP="00645D43">
            <w:pPr>
              <w:jc w:val="both"/>
              <w:rPr>
                <w:rFonts w:ascii="Calibri" w:eastAsia="Calibri" w:hAnsi="Calibri" w:cs="Calibri"/>
                <w:b/>
                <w:sz w:val="22"/>
                <w:szCs w:val="22"/>
              </w:rPr>
            </w:pPr>
            <w:r>
              <w:rPr>
                <w:rFonts w:ascii="Calibri" w:eastAsia="Calibri" w:hAnsi="Calibri" w:cs="Calibri"/>
                <w:b/>
                <w:sz w:val="22"/>
                <w:szCs w:val="22"/>
              </w:rPr>
              <w:t>2.1 ALCANCE DEL OBJETO</w:t>
            </w:r>
          </w:p>
          <w:p w14:paraId="2C7D811D" w14:textId="330411A1" w:rsidR="0078583C" w:rsidRDefault="00645D43">
            <w:pPr>
              <w:keepNext/>
              <w:keepLines/>
              <w:tabs>
                <w:tab w:val="left" w:pos="19"/>
              </w:tabs>
              <w:jc w:val="both"/>
              <w:rPr>
                <w:rFonts w:ascii="Calibri" w:eastAsia="Calibri" w:hAnsi="Calibri" w:cs="Calibri"/>
                <w:b/>
                <w:sz w:val="22"/>
                <w:szCs w:val="22"/>
              </w:rPr>
            </w:pPr>
            <w:r>
              <w:rPr>
                <w:rFonts w:ascii="Calibri" w:eastAsia="Calibri" w:hAnsi="Calibri" w:cs="Calibri"/>
                <w:b/>
                <w:sz w:val="22"/>
                <w:szCs w:val="22"/>
              </w:rPr>
              <w:t>2.1.1 Servicio de rutas nocturnas:</w:t>
            </w:r>
          </w:p>
          <w:p w14:paraId="65CF058E" w14:textId="77777777" w:rsidR="0078583C" w:rsidRDefault="0078583C">
            <w:pPr>
              <w:keepNext/>
              <w:keepLines/>
              <w:tabs>
                <w:tab w:val="left" w:pos="19"/>
              </w:tabs>
              <w:jc w:val="both"/>
              <w:rPr>
                <w:rFonts w:ascii="Calibri" w:eastAsia="Calibri" w:hAnsi="Calibri" w:cs="Calibri"/>
                <w:b/>
                <w:sz w:val="22"/>
                <w:szCs w:val="22"/>
              </w:rPr>
            </w:pPr>
          </w:p>
          <w:p w14:paraId="5215187D" w14:textId="77777777" w:rsidR="0078583C" w:rsidRDefault="00645D43">
            <w:pPr>
              <w:keepNext/>
              <w:keepLines/>
              <w:tabs>
                <w:tab w:val="left" w:pos="19"/>
              </w:tabs>
              <w:ind w:left="19"/>
              <w:jc w:val="both"/>
              <w:rPr>
                <w:rFonts w:ascii="Calibri" w:eastAsia="Calibri" w:hAnsi="Calibri" w:cs="Calibri"/>
                <w:sz w:val="22"/>
                <w:szCs w:val="22"/>
              </w:rPr>
            </w:pPr>
            <w:r>
              <w:rPr>
                <w:rFonts w:ascii="Calibri" w:eastAsia="Calibri" w:hAnsi="Calibri" w:cs="Calibri"/>
                <w:sz w:val="22"/>
                <w:szCs w:val="22"/>
              </w:rPr>
              <w:t>La prestación del servicio de transporte terrestre de pasajeros requerido por la Escuela Superior de Administración Pública – ESAP-, se cumplirá de conformidad con la exigencia normativa y reglamentaria señalada por el Ministerio de Transporte y demás autoridades que regulan esta modalidad del servicio, así como, con las condiciones y especificaciones técnicas que se describen a continuación:</w:t>
            </w:r>
          </w:p>
          <w:p w14:paraId="0E594F93" w14:textId="77777777" w:rsidR="0078583C" w:rsidRDefault="0078583C">
            <w:pPr>
              <w:keepNext/>
              <w:keepLines/>
              <w:tabs>
                <w:tab w:val="left" w:pos="19"/>
              </w:tabs>
              <w:ind w:left="19"/>
              <w:jc w:val="both"/>
              <w:rPr>
                <w:rFonts w:ascii="Calibri" w:eastAsia="Calibri" w:hAnsi="Calibri" w:cs="Calibri"/>
                <w:sz w:val="22"/>
                <w:szCs w:val="22"/>
              </w:rPr>
            </w:pPr>
          </w:p>
          <w:p w14:paraId="134E7DEA"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RUTA 1: </w:t>
            </w:r>
            <w:r>
              <w:rPr>
                <w:rFonts w:ascii="Calibri" w:eastAsia="Calibri" w:hAnsi="Calibri" w:cs="Calibri"/>
                <w:sz w:val="22"/>
                <w:szCs w:val="22"/>
              </w:rPr>
              <w:t>ESAP-</w:t>
            </w:r>
            <w:r>
              <w:rPr>
                <w:rFonts w:ascii="Calibri" w:eastAsia="Calibri" w:hAnsi="Calibri" w:cs="Calibri"/>
                <w:b/>
                <w:sz w:val="22"/>
                <w:szCs w:val="22"/>
              </w:rPr>
              <w:t xml:space="preserve"> </w:t>
            </w:r>
            <w:r>
              <w:rPr>
                <w:rFonts w:ascii="Calibri" w:eastAsia="Calibri" w:hAnsi="Calibri" w:cs="Calibri"/>
                <w:sz w:val="22"/>
                <w:szCs w:val="22"/>
              </w:rPr>
              <w:t xml:space="preserve">Cra 50 – Calle 63 - NQS- </w:t>
            </w:r>
            <w:proofErr w:type="spellStart"/>
            <w:r>
              <w:rPr>
                <w:rFonts w:ascii="Calibri" w:eastAsia="Calibri" w:hAnsi="Calibri" w:cs="Calibri"/>
                <w:sz w:val="22"/>
                <w:szCs w:val="22"/>
              </w:rPr>
              <w:t>Autop</w:t>
            </w:r>
            <w:proofErr w:type="spellEnd"/>
            <w:r>
              <w:rPr>
                <w:rFonts w:ascii="Calibri" w:eastAsia="Calibri" w:hAnsi="Calibri" w:cs="Calibri"/>
                <w:sz w:val="22"/>
                <w:szCs w:val="22"/>
              </w:rPr>
              <w:t>. Norte –- calle 170 – Glorieta Calle 183, retorno Calle 167- Av. Boyacá - Calle 134 - Av. Suba.</w:t>
            </w:r>
          </w:p>
          <w:p w14:paraId="454146BC"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 xml:space="preserve">RUTA 2: </w:t>
            </w:r>
            <w:r>
              <w:rPr>
                <w:rFonts w:ascii="Calibri" w:eastAsia="Calibri" w:hAnsi="Calibri" w:cs="Calibri"/>
                <w:sz w:val="22"/>
                <w:szCs w:val="22"/>
              </w:rPr>
              <w:t>ESAP-</w:t>
            </w:r>
            <w:r>
              <w:rPr>
                <w:rFonts w:ascii="Calibri" w:eastAsia="Calibri" w:hAnsi="Calibri" w:cs="Calibri"/>
                <w:b/>
                <w:sz w:val="22"/>
                <w:szCs w:val="22"/>
              </w:rPr>
              <w:t xml:space="preserve"> </w:t>
            </w:r>
            <w:r>
              <w:rPr>
                <w:rFonts w:ascii="Calibri" w:eastAsia="Calibri" w:hAnsi="Calibri" w:cs="Calibri"/>
                <w:sz w:val="22"/>
                <w:szCs w:val="22"/>
              </w:rPr>
              <w:t xml:space="preserve">Cra 50 - Calle 53 - Cra. 17 - Calle 72 – Cra. 28 - Calle 80-- Avenida Suba – </w:t>
            </w:r>
            <w:proofErr w:type="spellStart"/>
            <w:r>
              <w:rPr>
                <w:rFonts w:ascii="Calibri" w:eastAsia="Calibri" w:hAnsi="Calibri" w:cs="Calibri"/>
                <w:sz w:val="22"/>
                <w:szCs w:val="22"/>
              </w:rPr>
              <w:t>Subazar</w:t>
            </w:r>
            <w:proofErr w:type="spellEnd"/>
            <w:r>
              <w:rPr>
                <w:rFonts w:ascii="Calibri" w:eastAsia="Calibri" w:hAnsi="Calibri" w:cs="Calibri"/>
                <w:sz w:val="22"/>
                <w:szCs w:val="22"/>
              </w:rPr>
              <w:t xml:space="preserve"> – El Pinar – Hospital de Suba. </w:t>
            </w:r>
          </w:p>
          <w:p w14:paraId="74437422"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 xml:space="preserve">RUTA 3: </w:t>
            </w:r>
            <w:r>
              <w:rPr>
                <w:rFonts w:ascii="Calibri" w:eastAsia="Calibri" w:hAnsi="Calibri" w:cs="Calibri"/>
                <w:sz w:val="22"/>
                <w:szCs w:val="22"/>
              </w:rPr>
              <w:t>ESAP-</w:t>
            </w:r>
            <w:r>
              <w:rPr>
                <w:rFonts w:ascii="Calibri" w:eastAsia="Calibri" w:hAnsi="Calibri" w:cs="Calibri"/>
                <w:b/>
                <w:sz w:val="22"/>
                <w:szCs w:val="22"/>
              </w:rPr>
              <w:t xml:space="preserve"> </w:t>
            </w:r>
            <w:r>
              <w:rPr>
                <w:rFonts w:ascii="Calibri" w:eastAsia="Calibri" w:hAnsi="Calibri" w:cs="Calibri"/>
                <w:sz w:val="22"/>
                <w:szCs w:val="22"/>
              </w:rPr>
              <w:t xml:space="preserve">Cra 60 - Calle 63 – Av.68- Calle 80- </w:t>
            </w:r>
            <w:proofErr w:type="spellStart"/>
            <w:r>
              <w:rPr>
                <w:rFonts w:ascii="Calibri" w:eastAsia="Calibri" w:hAnsi="Calibri" w:cs="Calibri"/>
                <w:sz w:val="22"/>
                <w:szCs w:val="22"/>
              </w:rPr>
              <w:t>Transv</w:t>
            </w:r>
            <w:proofErr w:type="spellEnd"/>
            <w:r>
              <w:rPr>
                <w:rFonts w:ascii="Calibri" w:eastAsia="Calibri" w:hAnsi="Calibri" w:cs="Calibri"/>
                <w:sz w:val="22"/>
                <w:szCs w:val="22"/>
              </w:rPr>
              <w:t xml:space="preserve"> 75 - Minuto - Serena – Cra. 90 - Av. Ciudad de Cali - Cra 91 - Rincón - </w:t>
            </w:r>
            <w:proofErr w:type="spellStart"/>
            <w:proofErr w:type="gramStart"/>
            <w:r>
              <w:rPr>
                <w:rFonts w:ascii="Calibri" w:eastAsia="Calibri" w:hAnsi="Calibri" w:cs="Calibri"/>
                <w:sz w:val="22"/>
                <w:szCs w:val="22"/>
              </w:rPr>
              <w:t>Aures</w:t>
            </w:r>
            <w:proofErr w:type="spellEnd"/>
            <w:r>
              <w:rPr>
                <w:rFonts w:ascii="Calibri" w:eastAsia="Calibri" w:hAnsi="Calibri" w:cs="Calibri"/>
                <w:sz w:val="22"/>
                <w:szCs w:val="22"/>
              </w:rPr>
              <w:t xml:space="preserve">  -</w:t>
            </w:r>
            <w:proofErr w:type="gramEnd"/>
            <w:r>
              <w:rPr>
                <w:rFonts w:ascii="Calibri" w:eastAsia="Calibri" w:hAnsi="Calibri" w:cs="Calibri"/>
                <w:sz w:val="22"/>
                <w:szCs w:val="22"/>
              </w:rPr>
              <w:t xml:space="preserve"> Av. Ciudad de Cali - Suba - ETB – Compartir – Bilbao. </w:t>
            </w:r>
          </w:p>
          <w:p w14:paraId="5ACB3463" w14:textId="77777777" w:rsidR="0078583C" w:rsidRDefault="00645D43">
            <w:pPr>
              <w:rPr>
                <w:rFonts w:ascii="Calibri" w:eastAsia="Calibri" w:hAnsi="Calibri" w:cs="Calibri"/>
                <w:sz w:val="22"/>
                <w:szCs w:val="22"/>
              </w:rPr>
            </w:pPr>
            <w:r>
              <w:rPr>
                <w:rFonts w:ascii="Calibri" w:eastAsia="Calibri" w:hAnsi="Calibri" w:cs="Calibri"/>
                <w:b/>
                <w:sz w:val="22"/>
                <w:szCs w:val="22"/>
              </w:rPr>
              <w:t xml:space="preserve">RUTA 4: </w:t>
            </w:r>
            <w:r>
              <w:rPr>
                <w:rFonts w:ascii="Calibri" w:eastAsia="Calibri" w:hAnsi="Calibri" w:cs="Calibri"/>
                <w:sz w:val="22"/>
                <w:szCs w:val="22"/>
              </w:rPr>
              <w:t>ESAP-</w:t>
            </w:r>
            <w:r>
              <w:rPr>
                <w:rFonts w:ascii="Calibri" w:eastAsia="Calibri" w:hAnsi="Calibri" w:cs="Calibri"/>
                <w:b/>
                <w:sz w:val="22"/>
                <w:szCs w:val="22"/>
              </w:rPr>
              <w:t xml:space="preserve"> </w:t>
            </w:r>
            <w:r>
              <w:rPr>
                <w:rFonts w:ascii="Calibri" w:eastAsia="Calibri" w:hAnsi="Calibri" w:cs="Calibri"/>
                <w:sz w:val="22"/>
                <w:szCs w:val="22"/>
              </w:rPr>
              <w:t xml:space="preserve">Cra 60 - Calle 63 - Av. Rojas - Calle 80 – Av. Ciudad de Cali – Rincón - </w:t>
            </w:r>
            <w:proofErr w:type="spellStart"/>
            <w:r>
              <w:rPr>
                <w:rFonts w:ascii="Calibri" w:eastAsia="Calibri" w:hAnsi="Calibri" w:cs="Calibri"/>
                <w:sz w:val="22"/>
                <w:szCs w:val="22"/>
              </w:rPr>
              <w:t>Aures</w:t>
            </w:r>
            <w:proofErr w:type="spellEnd"/>
            <w:r>
              <w:rPr>
                <w:rFonts w:ascii="Calibri" w:eastAsia="Calibri" w:hAnsi="Calibri" w:cs="Calibri"/>
                <w:sz w:val="22"/>
                <w:szCs w:val="22"/>
              </w:rPr>
              <w:t xml:space="preserve"> - Villa María – Gaitana – </w:t>
            </w:r>
            <w:proofErr w:type="spellStart"/>
            <w:r>
              <w:rPr>
                <w:rFonts w:ascii="Calibri" w:eastAsia="Calibri" w:hAnsi="Calibri" w:cs="Calibri"/>
                <w:sz w:val="22"/>
                <w:szCs w:val="22"/>
              </w:rPr>
              <w:t>Av</w:t>
            </w:r>
            <w:proofErr w:type="spellEnd"/>
            <w:r>
              <w:rPr>
                <w:rFonts w:ascii="Calibri" w:eastAsia="Calibri" w:hAnsi="Calibri" w:cs="Calibri"/>
                <w:sz w:val="22"/>
                <w:szCs w:val="22"/>
              </w:rPr>
              <w:t xml:space="preserve"> Lisboa </w:t>
            </w:r>
            <w:proofErr w:type="gramStart"/>
            <w:r>
              <w:rPr>
                <w:rFonts w:ascii="Calibri" w:eastAsia="Calibri" w:hAnsi="Calibri" w:cs="Calibri"/>
                <w:sz w:val="22"/>
                <w:szCs w:val="22"/>
              </w:rPr>
              <w:t>-  Carrera</w:t>
            </w:r>
            <w:proofErr w:type="gramEnd"/>
            <w:r>
              <w:rPr>
                <w:rFonts w:ascii="Calibri" w:eastAsia="Calibri" w:hAnsi="Calibri" w:cs="Calibri"/>
                <w:sz w:val="22"/>
                <w:szCs w:val="22"/>
              </w:rPr>
              <w:t xml:space="preserve"> 159. </w:t>
            </w:r>
          </w:p>
          <w:p w14:paraId="40A59381"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5:</w:t>
            </w:r>
            <w:r>
              <w:rPr>
                <w:rFonts w:ascii="Calibri" w:eastAsia="Calibri" w:hAnsi="Calibri" w:cs="Calibri"/>
                <w:sz w:val="22"/>
                <w:szCs w:val="22"/>
              </w:rPr>
              <w:t xml:space="preserve"> ESAP</w:t>
            </w:r>
            <w:proofErr w:type="gramStart"/>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 Cra</w:t>
            </w:r>
            <w:proofErr w:type="gramEnd"/>
            <w:r>
              <w:rPr>
                <w:rFonts w:ascii="Calibri" w:eastAsia="Calibri" w:hAnsi="Calibri" w:cs="Calibri"/>
                <w:sz w:val="22"/>
                <w:szCs w:val="22"/>
              </w:rPr>
              <w:t xml:space="preserve"> 50 -  Calle 68 - Av. Rojas - Calle 80 - vuelta en la Carrera 90 </w:t>
            </w:r>
            <w:proofErr w:type="spellStart"/>
            <w:r>
              <w:rPr>
                <w:rFonts w:ascii="Calibri" w:eastAsia="Calibri" w:hAnsi="Calibri" w:cs="Calibri"/>
                <w:sz w:val="22"/>
                <w:szCs w:val="22"/>
              </w:rPr>
              <w:t>Quirigua</w:t>
            </w:r>
            <w:proofErr w:type="spellEnd"/>
            <w:r>
              <w:rPr>
                <w:rFonts w:ascii="Calibri" w:eastAsia="Calibri" w:hAnsi="Calibri" w:cs="Calibri"/>
                <w:sz w:val="22"/>
                <w:szCs w:val="22"/>
              </w:rPr>
              <w:t xml:space="preserve"> - Calle 86 Cra 92 - Calle 84 - Bochica - Cra 102 - Calle 80 - Cra 114 - Villa de Granada. </w:t>
            </w:r>
          </w:p>
          <w:p w14:paraId="2B189807" w14:textId="77777777" w:rsidR="0078583C" w:rsidRDefault="00645D43">
            <w:pPr>
              <w:rPr>
                <w:rFonts w:ascii="Calibri" w:eastAsia="Calibri" w:hAnsi="Calibri" w:cs="Calibri"/>
                <w:sz w:val="22"/>
                <w:szCs w:val="22"/>
              </w:rPr>
            </w:pPr>
            <w:r>
              <w:rPr>
                <w:rFonts w:ascii="Calibri" w:eastAsia="Calibri" w:hAnsi="Calibri" w:cs="Calibri"/>
                <w:b/>
                <w:sz w:val="22"/>
                <w:szCs w:val="22"/>
              </w:rPr>
              <w:t>RUTA 6:</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Cra. 50 - Calle 68 - Carrera 77- Santa Helenita – Av. Mutis- Cra 86 Florida – Calle 66- Caño –Cra 92 – Av. Mutis – El Muelle – Primer </w:t>
            </w:r>
            <w:proofErr w:type="spellStart"/>
            <w:r>
              <w:rPr>
                <w:rFonts w:ascii="Calibri" w:eastAsia="Calibri" w:hAnsi="Calibri" w:cs="Calibri"/>
                <w:sz w:val="22"/>
                <w:szCs w:val="22"/>
              </w:rPr>
              <w:t>semaforo</w:t>
            </w:r>
            <w:proofErr w:type="spellEnd"/>
          </w:p>
          <w:p w14:paraId="698D080D"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7:</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Cra. 50 - Calle 68 - Cra. 111 - Villa Gladys - Av. </w:t>
            </w:r>
            <w:proofErr w:type="spellStart"/>
            <w:r>
              <w:rPr>
                <w:rFonts w:ascii="Calibri" w:eastAsia="Calibri" w:hAnsi="Calibri" w:cs="Calibri"/>
                <w:sz w:val="22"/>
                <w:szCs w:val="22"/>
              </w:rPr>
              <w:t>Engativa</w:t>
            </w:r>
            <w:proofErr w:type="spellEnd"/>
            <w:r>
              <w:rPr>
                <w:rFonts w:ascii="Calibri" w:eastAsia="Calibri" w:hAnsi="Calibri" w:cs="Calibri"/>
                <w:sz w:val="22"/>
                <w:szCs w:val="22"/>
              </w:rPr>
              <w:t xml:space="preserve"> - hasta Parque de Engativá. </w:t>
            </w:r>
          </w:p>
          <w:p w14:paraId="627ACDD0"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8:</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Cra 50 - Av. La Esperanza - Modelia - Cra. 97 - Calle 39 - Av.  Cra. 100 - Parque Central Fontibón - baja a la variante - Zona Franca - retorno Versalles. </w:t>
            </w:r>
          </w:p>
          <w:p w14:paraId="1C367E67"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9:</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Cra 50 - Calle 13 – Av. Boyacá – Calle 84 - Cra 76 - Glorieta Banderas - Cra 82 - Distrito Militar - Cra. 77 - Hospital de Kennedy – Av. 1º de Mayo con Av. Villavicencio. </w:t>
            </w:r>
          </w:p>
          <w:p w14:paraId="719C0716"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10:</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Cra 50 - Av. Las Américas - Glorieta Banderas – vía Dagoberto Mejía- Cra 86 Abastos al sur - Calle 57ª sur - Carera 83 - Av. Primero de Mayo - Compensar. </w:t>
            </w:r>
          </w:p>
          <w:p w14:paraId="09C8D6C0"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 xml:space="preserve">RUTA 11: </w:t>
            </w:r>
            <w:r>
              <w:rPr>
                <w:rFonts w:ascii="Calibri" w:eastAsia="Calibri" w:hAnsi="Calibri" w:cs="Calibri"/>
                <w:sz w:val="22"/>
                <w:szCs w:val="22"/>
              </w:rPr>
              <w:t>ESAP-</w:t>
            </w:r>
            <w:r>
              <w:rPr>
                <w:rFonts w:ascii="Calibri" w:eastAsia="Calibri" w:hAnsi="Calibri" w:cs="Calibri"/>
                <w:b/>
                <w:sz w:val="22"/>
                <w:szCs w:val="22"/>
              </w:rPr>
              <w:t xml:space="preserve"> </w:t>
            </w:r>
            <w:r>
              <w:rPr>
                <w:rFonts w:ascii="Calibri" w:eastAsia="Calibri" w:hAnsi="Calibri" w:cs="Calibri"/>
                <w:sz w:val="22"/>
                <w:szCs w:val="22"/>
              </w:rPr>
              <w:t xml:space="preserve">Cra 50 -. Av. 1º de Mayo – Av. 68 – </w:t>
            </w:r>
            <w:proofErr w:type="spellStart"/>
            <w:r>
              <w:rPr>
                <w:rFonts w:ascii="Calibri" w:eastAsia="Calibri" w:hAnsi="Calibri" w:cs="Calibri"/>
                <w:sz w:val="22"/>
                <w:szCs w:val="22"/>
              </w:rPr>
              <w:t>Autop</w:t>
            </w:r>
            <w:proofErr w:type="spellEnd"/>
            <w:r>
              <w:rPr>
                <w:rFonts w:ascii="Calibri" w:eastAsia="Calibri" w:hAnsi="Calibri" w:cs="Calibri"/>
                <w:sz w:val="22"/>
                <w:szCs w:val="22"/>
              </w:rPr>
              <w:t>. Sur – Carrefour – Av. Villavicencio – Bomba ESSO - entrada Perdomo calle 25 sur – Panadería Galaxia – Colegio Cooperativo.</w:t>
            </w:r>
          </w:p>
          <w:p w14:paraId="78E32BAF"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12:</w:t>
            </w:r>
            <w:r>
              <w:rPr>
                <w:rFonts w:ascii="Calibri" w:eastAsia="Calibri" w:hAnsi="Calibri" w:cs="Calibri"/>
                <w:sz w:val="22"/>
                <w:szCs w:val="22"/>
              </w:rPr>
              <w:t xml:space="preserve"> ESAP– Calle 26 - Av. Boyacá - Portal Tunal - Candelaria - U. Distrital. </w:t>
            </w:r>
          </w:p>
          <w:p w14:paraId="3E0FD1A9" w14:textId="77777777" w:rsidR="0078583C" w:rsidRDefault="00645D43">
            <w:pPr>
              <w:rPr>
                <w:rFonts w:ascii="Calibri" w:eastAsia="Calibri" w:hAnsi="Calibri" w:cs="Calibri"/>
                <w:sz w:val="22"/>
                <w:szCs w:val="22"/>
              </w:rPr>
            </w:pPr>
            <w:r>
              <w:rPr>
                <w:rFonts w:ascii="Calibri" w:eastAsia="Calibri" w:hAnsi="Calibri" w:cs="Calibri"/>
                <w:b/>
                <w:sz w:val="22"/>
                <w:szCs w:val="22"/>
              </w:rPr>
              <w:t>RUTA 13:</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Calle 26 - Cra. 30 - Av. Caracas – (deja pasajeros desde la calle 12 Sur)- Santa Librada. </w:t>
            </w:r>
          </w:p>
          <w:p w14:paraId="7FEB083F"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14:</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Calle 26 - Av. Caracas - Calle 12 sur - Cra 13 - Hospital San Carlos - Calle 32 sur </w:t>
            </w:r>
          </w:p>
          <w:p w14:paraId="76A86081"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15:</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Calle 26 - Cra 4 – Iglesia de Las Cruces – Cr 6 – Villa Javier - Cra 11 sur – Cra 8 sur –Cra 27 sur- Cra 10- Av. Villavicencio (antigua) - San Isidro - La Victoria – </w:t>
            </w:r>
            <w:proofErr w:type="spellStart"/>
            <w:r>
              <w:rPr>
                <w:rFonts w:ascii="Calibri" w:eastAsia="Calibri" w:hAnsi="Calibri" w:cs="Calibri"/>
                <w:sz w:val="22"/>
                <w:szCs w:val="22"/>
              </w:rPr>
              <w:t>Moralba</w:t>
            </w:r>
            <w:proofErr w:type="spellEnd"/>
            <w:r>
              <w:rPr>
                <w:rFonts w:ascii="Calibri" w:eastAsia="Calibri" w:hAnsi="Calibri" w:cs="Calibri"/>
                <w:sz w:val="22"/>
                <w:szCs w:val="22"/>
              </w:rPr>
              <w:t xml:space="preserve"> – Pinares. </w:t>
            </w:r>
          </w:p>
          <w:p w14:paraId="348B2C60"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16:</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Calle 26 - NQS (Av. Cra 30) – (Deja pasajeros desde Diagonal detrás del SENA) - Av. Primero de Mayo -   Autopista Sur - Puente Peatonal de Soacha. </w:t>
            </w:r>
          </w:p>
          <w:p w14:paraId="5A322DEC"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RUTA 17:</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Calle 26 - NQS (Av. Cra 30) – Matatigres – Av. </w:t>
            </w:r>
            <w:proofErr w:type="spellStart"/>
            <w:r>
              <w:rPr>
                <w:rFonts w:ascii="Calibri" w:eastAsia="Calibri" w:hAnsi="Calibri" w:cs="Calibri"/>
                <w:sz w:val="22"/>
                <w:szCs w:val="22"/>
              </w:rPr>
              <w:t>Gaitan</w:t>
            </w:r>
            <w:proofErr w:type="spellEnd"/>
            <w:r>
              <w:rPr>
                <w:rFonts w:ascii="Calibri" w:eastAsia="Calibri" w:hAnsi="Calibri" w:cs="Calibri"/>
                <w:sz w:val="22"/>
                <w:szCs w:val="22"/>
              </w:rPr>
              <w:t xml:space="preserve"> Cortes con Calle 49B Sur (</w:t>
            </w:r>
            <w:proofErr w:type="spellStart"/>
            <w:r>
              <w:rPr>
                <w:rFonts w:ascii="Calibri" w:eastAsia="Calibri" w:hAnsi="Calibri" w:cs="Calibri"/>
                <w:sz w:val="22"/>
                <w:szCs w:val="22"/>
              </w:rPr>
              <w:t>Fatima</w:t>
            </w:r>
            <w:proofErr w:type="spellEnd"/>
            <w:r>
              <w:rPr>
                <w:rFonts w:ascii="Calibri" w:eastAsia="Calibri" w:hAnsi="Calibri" w:cs="Calibri"/>
                <w:sz w:val="22"/>
                <w:szCs w:val="22"/>
              </w:rPr>
              <w:t>)</w:t>
            </w:r>
          </w:p>
          <w:p w14:paraId="5218A8C6" w14:textId="77777777" w:rsidR="0078583C" w:rsidRDefault="00645D43">
            <w:pPr>
              <w:rPr>
                <w:rFonts w:ascii="Calibri" w:eastAsia="Calibri" w:hAnsi="Calibri" w:cs="Calibri"/>
                <w:sz w:val="22"/>
                <w:szCs w:val="22"/>
              </w:rPr>
            </w:pPr>
            <w:r>
              <w:rPr>
                <w:rFonts w:ascii="Calibri" w:eastAsia="Calibri" w:hAnsi="Calibri" w:cs="Calibri"/>
                <w:b/>
                <w:sz w:val="22"/>
                <w:szCs w:val="22"/>
              </w:rPr>
              <w:lastRenderedPageBreak/>
              <w:t>RUTA 18:</w:t>
            </w:r>
            <w:r>
              <w:rPr>
                <w:rFonts w:ascii="Calibri" w:eastAsia="Calibri" w:hAnsi="Calibri" w:cs="Calibri"/>
                <w:sz w:val="22"/>
                <w:szCs w:val="22"/>
              </w:rPr>
              <w:t xml:space="preserve"> ESAP-</w:t>
            </w:r>
            <w:r>
              <w:rPr>
                <w:rFonts w:ascii="Calibri" w:eastAsia="Calibri" w:hAnsi="Calibri" w:cs="Calibri"/>
                <w:b/>
                <w:sz w:val="22"/>
                <w:szCs w:val="22"/>
              </w:rPr>
              <w:t xml:space="preserve"> </w:t>
            </w:r>
            <w:r>
              <w:rPr>
                <w:rFonts w:ascii="Calibri" w:eastAsia="Calibri" w:hAnsi="Calibri" w:cs="Calibri"/>
                <w:sz w:val="22"/>
                <w:szCs w:val="22"/>
              </w:rPr>
              <w:t xml:space="preserve">Calle 26 - Av. Ciudad de Cali al sur - Modelia - Hayuelos – Tintal - Patio Bonito - Portal Américas. </w:t>
            </w:r>
          </w:p>
          <w:p w14:paraId="170F9F4E" w14:textId="77777777" w:rsidR="0078583C" w:rsidRDefault="00645D43">
            <w:pPr>
              <w:shd w:val="clear" w:color="auto" w:fill="FFFFFF"/>
              <w:jc w:val="both"/>
              <w:rPr>
                <w:rFonts w:ascii="Calibri" w:eastAsia="Calibri" w:hAnsi="Calibri" w:cs="Calibri"/>
                <w:sz w:val="22"/>
                <w:szCs w:val="22"/>
              </w:rPr>
            </w:pPr>
            <w:r>
              <w:rPr>
                <w:rFonts w:ascii="Calibri" w:eastAsia="Calibri" w:hAnsi="Calibri" w:cs="Calibri"/>
                <w:b/>
                <w:sz w:val="22"/>
                <w:szCs w:val="22"/>
              </w:rPr>
              <w:t xml:space="preserve">RUTA 19: </w:t>
            </w:r>
            <w:r>
              <w:rPr>
                <w:rFonts w:ascii="Calibri" w:eastAsia="Calibri" w:hAnsi="Calibri" w:cs="Calibri"/>
                <w:sz w:val="22"/>
                <w:szCs w:val="22"/>
              </w:rPr>
              <w:t>ESAP-</w:t>
            </w:r>
            <w:r>
              <w:rPr>
                <w:rFonts w:ascii="Calibri" w:eastAsia="Calibri" w:hAnsi="Calibri" w:cs="Calibri"/>
                <w:b/>
                <w:sz w:val="22"/>
                <w:szCs w:val="22"/>
              </w:rPr>
              <w:t xml:space="preserve"> </w:t>
            </w:r>
            <w:proofErr w:type="spellStart"/>
            <w:r>
              <w:rPr>
                <w:rFonts w:ascii="Calibri" w:eastAsia="Calibri" w:hAnsi="Calibri" w:cs="Calibri"/>
                <w:sz w:val="22"/>
                <w:szCs w:val="22"/>
              </w:rPr>
              <w:t>Av</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Americas</w:t>
            </w:r>
            <w:proofErr w:type="spellEnd"/>
            <w:r>
              <w:rPr>
                <w:rFonts w:ascii="Calibri" w:eastAsia="Calibri" w:hAnsi="Calibri" w:cs="Calibri"/>
                <w:sz w:val="22"/>
                <w:szCs w:val="22"/>
              </w:rPr>
              <w:t xml:space="preserve"> - Av. Ciudad de Cali al sur - Patio Bonito - Portal Américas – (deja pasajeros desde la Cra 86) - CAI Bosa Brasilia - Bosa </w:t>
            </w:r>
            <w:proofErr w:type="spellStart"/>
            <w:r>
              <w:rPr>
                <w:rFonts w:ascii="Calibri" w:eastAsia="Calibri" w:hAnsi="Calibri" w:cs="Calibri"/>
                <w:sz w:val="22"/>
                <w:szCs w:val="22"/>
              </w:rPr>
              <w:t>Estacion</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Quintanares</w:t>
            </w:r>
            <w:proofErr w:type="spellEnd"/>
            <w:r>
              <w:rPr>
                <w:rFonts w:ascii="Calibri" w:eastAsia="Calibri" w:hAnsi="Calibri" w:cs="Calibri"/>
                <w:sz w:val="22"/>
                <w:szCs w:val="22"/>
              </w:rPr>
              <w:t xml:space="preserve"> – Puente peatonal de Soacha. </w:t>
            </w:r>
          </w:p>
          <w:p w14:paraId="4D5F31FA" w14:textId="77777777" w:rsidR="0078583C" w:rsidRDefault="0078583C">
            <w:pPr>
              <w:pBdr>
                <w:top w:val="nil"/>
                <w:left w:val="nil"/>
                <w:bottom w:val="nil"/>
                <w:right w:val="nil"/>
                <w:between w:val="nil"/>
              </w:pBdr>
              <w:tabs>
                <w:tab w:val="left" w:pos="19"/>
              </w:tabs>
              <w:ind w:left="19"/>
              <w:jc w:val="both"/>
              <w:rPr>
                <w:rFonts w:ascii="Calibri" w:eastAsia="Calibri" w:hAnsi="Calibri" w:cs="Calibri"/>
                <w:color w:val="000000"/>
                <w:sz w:val="22"/>
                <w:szCs w:val="22"/>
              </w:rPr>
            </w:pPr>
          </w:p>
          <w:p w14:paraId="580D17F7" w14:textId="77777777" w:rsidR="0078583C" w:rsidRDefault="00645D43">
            <w:pPr>
              <w:pBdr>
                <w:top w:val="nil"/>
                <w:left w:val="nil"/>
                <w:bottom w:val="nil"/>
                <w:right w:val="nil"/>
                <w:between w:val="nil"/>
              </w:pBdr>
              <w:tabs>
                <w:tab w:val="left" w:pos="19"/>
              </w:tabs>
              <w:ind w:left="19"/>
              <w:jc w:val="both"/>
              <w:rPr>
                <w:rFonts w:ascii="Calibri" w:eastAsia="Calibri" w:hAnsi="Calibri" w:cs="Calibri"/>
                <w:color w:val="000000"/>
                <w:sz w:val="22"/>
                <w:szCs w:val="22"/>
              </w:rPr>
            </w:pPr>
            <w:r>
              <w:rPr>
                <w:rFonts w:ascii="Calibri" w:eastAsia="Calibri" w:hAnsi="Calibri" w:cs="Calibri"/>
                <w:color w:val="000000"/>
                <w:sz w:val="22"/>
                <w:szCs w:val="22"/>
              </w:rPr>
              <w:t>Además de lo anterior, el servicio de transporte será prestado de lunes a viernes a las 10:00 p.m., los buses que prestarán el servicio deberán estar a las 9:30 p.m. en el parqueadero de la Sede Principal de la Escuela Superior de Administración Pública ubicada en la calle 44 # 53 - 37 CAN Bogotá D.C.</w:t>
            </w:r>
          </w:p>
          <w:p w14:paraId="095D37E6" w14:textId="77777777" w:rsidR="0078583C" w:rsidRDefault="0078583C">
            <w:pPr>
              <w:pBdr>
                <w:top w:val="nil"/>
                <w:left w:val="nil"/>
                <w:bottom w:val="nil"/>
                <w:right w:val="nil"/>
                <w:between w:val="nil"/>
              </w:pBdr>
              <w:tabs>
                <w:tab w:val="left" w:pos="19"/>
              </w:tabs>
              <w:spacing w:after="80"/>
              <w:ind w:left="19"/>
              <w:jc w:val="both"/>
              <w:rPr>
                <w:rFonts w:ascii="Calibri" w:eastAsia="Calibri" w:hAnsi="Calibri" w:cs="Calibri"/>
                <w:color w:val="000000"/>
                <w:sz w:val="22"/>
                <w:szCs w:val="22"/>
              </w:rPr>
            </w:pPr>
          </w:p>
          <w:p w14:paraId="58362BE0"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2.1.2 Salidas pedagógicas</w:t>
            </w:r>
          </w:p>
          <w:p w14:paraId="313E087E" w14:textId="77777777" w:rsidR="0078583C" w:rsidRDefault="0078583C">
            <w:pPr>
              <w:jc w:val="both"/>
              <w:rPr>
                <w:rFonts w:ascii="Calibri" w:eastAsia="Calibri" w:hAnsi="Calibri" w:cs="Calibri"/>
                <w:b/>
                <w:sz w:val="22"/>
                <w:szCs w:val="22"/>
              </w:rPr>
            </w:pPr>
          </w:p>
          <w:p w14:paraId="33D894A1" w14:textId="77777777" w:rsidR="0078583C" w:rsidRDefault="00645D43">
            <w:pPr>
              <w:jc w:val="both"/>
              <w:rPr>
                <w:rFonts w:ascii="Arial" w:eastAsia="Arial" w:hAnsi="Arial" w:cs="Arial"/>
              </w:rPr>
            </w:pPr>
            <w:r>
              <w:rPr>
                <w:rFonts w:ascii="Arial" w:eastAsia="Arial" w:hAnsi="Arial" w:cs="Arial"/>
              </w:rPr>
              <w:t>Se requiere el servicio de buses para 38 pasajeros, que cubran entre otras las siguientes rutas con punto de origen y retorno la ciudad de Bogotá D.C, ESAP sede central:</w:t>
            </w:r>
          </w:p>
          <w:p w14:paraId="16CAA993" w14:textId="77777777" w:rsidR="0078583C" w:rsidRDefault="0078583C">
            <w:pPr>
              <w:pBdr>
                <w:top w:val="nil"/>
                <w:left w:val="nil"/>
                <w:bottom w:val="nil"/>
                <w:right w:val="nil"/>
                <w:between w:val="nil"/>
              </w:pBdr>
              <w:ind w:left="379"/>
              <w:jc w:val="both"/>
              <w:rPr>
                <w:rFonts w:ascii="Arial" w:eastAsia="Arial" w:hAnsi="Arial" w:cs="Arial"/>
                <w:color w:val="000000"/>
              </w:rPr>
            </w:pPr>
          </w:p>
          <w:p w14:paraId="77D83202" w14:textId="77777777" w:rsidR="0078583C" w:rsidRDefault="00645D43">
            <w:pPr>
              <w:numPr>
                <w:ilvl w:val="0"/>
                <w:numId w:val="14"/>
              </w:numPr>
              <w:pBdr>
                <w:top w:val="nil"/>
                <w:left w:val="nil"/>
                <w:bottom w:val="nil"/>
                <w:right w:val="nil"/>
                <w:between w:val="nil"/>
              </w:pBdr>
              <w:jc w:val="both"/>
              <w:rPr>
                <w:color w:val="000000"/>
              </w:rPr>
            </w:pPr>
            <w:r>
              <w:rPr>
                <w:rFonts w:ascii="Arial" w:eastAsia="Arial" w:hAnsi="Arial" w:cs="Arial"/>
                <w:color w:val="000000"/>
              </w:rPr>
              <w:t>Paramo de Sumapaz</w:t>
            </w:r>
          </w:p>
          <w:p w14:paraId="3C036D1D" w14:textId="77777777" w:rsidR="0078583C" w:rsidRDefault="00645D43">
            <w:pPr>
              <w:numPr>
                <w:ilvl w:val="0"/>
                <w:numId w:val="14"/>
              </w:numPr>
              <w:pBdr>
                <w:top w:val="nil"/>
                <w:left w:val="nil"/>
                <w:bottom w:val="nil"/>
                <w:right w:val="nil"/>
                <w:between w:val="nil"/>
              </w:pBdr>
              <w:jc w:val="both"/>
              <w:rPr>
                <w:color w:val="000000"/>
              </w:rPr>
            </w:pPr>
            <w:r>
              <w:rPr>
                <w:rFonts w:ascii="Arial" w:eastAsia="Arial" w:hAnsi="Arial" w:cs="Arial"/>
                <w:color w:val="000000"/>
              </w:rPr>
              <w:t>Usme</w:t>
            </w:r>
          </w:p>
          <w:p w14:paraId="6A7DCB12" w14:textId="77777777" w:rsidR="0078583C" w:rsidRDefault="00645D43">
            <w:pPr>
              <w:numPr>
                <w:ilvl w:val="0"/>
                <w:numId w:val="14"/>
              </w:numPr>
              <w:pBdr>
                <w:top w:val="nil"/>
                <w:left w:val="nil"/>
                <w:bottom w:val="nil"/>
                <w:right w:val="nil"/>
                <w:between w:val="nil"/>
              </w:pBdr>
              <w:jc w:val="both"/>
              <w:rPr>
                <w:color w:val="000000"/>
              </w:rPr>
            </w:pPr>
            <w:r>
              <w:rPr>
                <w:rFonts w:ascii="Arial" w:eastAsia="Arial" w:hAnsi="Arial" w:cs="Arial"/>
                <w:color w:val="000000"/>
              </w:rPr>
              <w:t>Villa de Leyva</w:t>
            </w:r>
          </w:p>
          <w:p w14:paraId="76E47410" w14:textId="77777777" w:rsidR="0078583C" w:rsidRDefault="00645D43">
            <w:pPr>
              <w:numPr>
                <w:ilvl w:val="0"/>
                <w:numId w:val="14"/>
              </w:numPr>
              <w:pBdr>
                <w:top w:val="nil"/>
                <w:left w:val="nil"/>
                <w:bottom w:val="nil"/>
                <w:right w:val="nil"/>
                <w:between w:val="nil"/>
              </w:pBdr>
              <w:jc w:val="both"/>
              <w:rPr>
                <w:color w:val="000000"/>
              </w:rPr>
            </w:pPr>
            <w:r>
              <w:rPr>
                <w:rFonts w:ascii="Arial" w:eastAsia="Arial" w:hAnsi="Arial" w:cs="Arial"/>
                <w:color w:val="000000"/>
              </w:rPr>
              <w:t>Sasaima</w:t>
            </w:r>
          </w:p>
          <w:p w14:paraId="354573B0" w14:textId="77777777" w:rsidR="0078583C" w:rsidRDefault="00645D43">
            <w:pPr>
              <w:numPr>
                <w:ilvl w:val="0"/>
                <w:numId w:val="14"/>
              </w:numPr>
              <w:pBdr>
                <w:top w:val="nil"/>
                <w:left w:val="nil"/>
                <w:bottom w:val="nil"/>
                <w:right w:val="nil"/>
                <w:between w:val="nil"/>
              </w:pBdr>
              <w:jc w:val="both"/>
              <w:rPr>
                <w:color w:val="000000"/>
              </w:rPr>
            </w:pPr>
            <w:r>
              <w:rPr>
                <w:rFonts w:ascii="Arial" w:eastAsia="Arial" w:hAnsi="Arial" w:cs="Arial"/>
                <w:color w:val="000000"/>
              </w:rPr>
              <w:t>Mesitas del colegio</w:t>
            </w:r>
          </w:p>
          <w:p w14:paraId="4473F3BD" w14:textId="77777777" w:rsidR="0078583C" w:rsidRDefault="00645D43">
            <w:pPr>
              <w:numPr>
                <w:ilvl w:val="0"/>
                <w:numId w:val="14"/>
              </w:numPr>
              <w:pBdr>
                <w:top w:val="nil"/>
                <w:left w:val="nil"/>
                <w:bottom w:val="nil"/>
                <w:right w:val="nil"/>
                <w:between w:val="nil"/>
              </w:pBdr>
              <w:jc w:val="both"/>
              <w:rPr>
                <w:color w:val="000000"/>
              </w:rPr>
            </w:pPr>
            <w:r>
              <w:rPr>
                <w:rFonts w:ascii="Arial" w:eastAsia="Arial" w:hAnsi="Arial" w:cs="Arial"/>
                <w:color w:val="000000"/>
              </w:rPr>
              <w:t>Cachipay</w:t>
            </w:r>
          </w:p>
          <w:p w14:paraId="2F5A7A78" w14:textId="77777777" w:rsidR="0078583C" w:rsidRDefault="00645D43">
            <w:pPr>
              <w:numPr>
                <w:ilvl w:val="0"/>
                <w:numId w:val="14"/>
              </w:numPr>
              <w:pBdr>
                <w:top w:val="nil"/>
                <w:left w:val="nil"/>
                <w:bottom w:val="nil"/>
                <w:right w:val="nil"/>
                <w:between w:val="nil"/>
              </w:pBdr>
              <w:jc w:val="both"/>
              <w:rPr>
                <w:color w:val="000000"/>
              </w:rPr>
            </w:pPr>
            <w:proofErr w:type="spellStart"/>
            <w:r>
              <w:rPr>
                <w:rFonts w:ascii="Arial" w:eastAsia="Arial" w:hAnsi="Arial" w:cs="Arial"/>
                <w:color w:val="000000"/>
              </w:rPr>
              <w:t>Villapinzon</w:t>
            </w:r>
            <w:proofErr w:type="spellEnd"/>
          </w:p>
          <w:p w14:paraId="3D191B25" w14:textId="77777777" w:rsidR="0078583C" w:rsidRDefault="00645D43">
            <w:pPr>
              <w:numPr>
                <w:ilvl w:val="0"/>
                <w:numId w:val="14"/>
              </w:numPr>
              <w:pBdr>
                <w:top w:val="nil"/>
                <w:left w:val="nil"/>
                <w:bottom w:val="nil"/>
                <w:right w:val="nil"/>
                <w:between w:val="nil"/>
              </w:pBdr>
              <w:jc w:val="both"/>
              <w:rPr>
                <w:color w:val="000000"/>
              </w:rPr>
            </w:pPr>
            <w:r>
              <w:rPr>
                <w:rFonts w:ascii="Arial" w:eastAsia="Arial" w:hAnsi="Arial" w:cs="Arial"/>
                <w:color w:val="000000"/>
              </w:rPr>
              <w:t>San Miguel de Sema</w:t>
            </w:r>
          </w:p>
          <w:p w14:paraId="07333436" w14:textId="77777777" w:rsidR="0078583C" w:rsidRDefault="0078583C">
            <w:pPr>
              <w:pBdr>
                <w:top w:val="nil"/>
                <w:left w:val="nil"/>
                <w:bottom w:val="nil"/>
                <w:right w:val="nil"/>
                <w:between w:val="nil"/>
              </w:pBdr>
              <w:spacing w:after="80"/>
              <w:ind w:left="379"/>
              <w:jc w:val="both"/>
              <w:rPr>
                <w:rFonts w:ascii="Arial" w:eastAsia="Arial" w:hAnsi="Arial" w:cs="Arial"/>
                <w:color w:val="000000"/>
              </w:rPr>
            </w:pPr>
          </w:p>
          <w:p w14:paraId="52669FF5" w14:textId="77777777" w:rsidR="0078583C" w:rsidRDefault="00645D43">
            <w:pPr>
              <w:jc w:val="both"/>
              <w:rPr>
                <w:rFonts w:ascii="Arial" w:eastAsia="Arial" w:hAnsi="Arial" w:cs="Arial"/>
              </w:rPr>
            </w:pPr>
            <w:r>
              <w:rPr>
                <w:rFonts w:ascii="Arial" w:eastAsia="Arial" w:hAnsi="Arial" w:cs="Arial"/>
              </w:rPr>
              <w:t>Sin perjuicio de otros recorridos que puedan surgir durante la ejecución del contrato. Los recorridos enunciados corresponden a estimaciones según el calendario y la programación académica, por tanto, puede presentarse variaciones en algunos de los recorridos a realizar</w:t>
            </w:r>
          </w:p>
          <w:p w14:paraId="46135784" w14:textId="77777777" w:rsidR="0078583C" w:rsidRDefault="0078583C">
            <w:pPr>
              <w:ind w:left="19"/>
              <w:jc w:val="both"/>
              <w:rPr>
                <w:rFonts w:ascii="Arial" w:eastAsia="Arial" w:hAnsi="Arial" w:cs="Arial"/>
              </w:rPr>
            </w:pPr>
          </w:p>
          <w:p w14:paraId="6F1130CD" w14:textId="77777777" w:rsidR="0078583C" w:rsidRDefault="00645D43">
            <w:pPr>
              <w:jc w:val="both"/>
              <w:rPr>
                <w:rFonts w:ascii="Arial" w:eastAsia="Arial" w:hAnsi="Arial" w:cs="Arial"/>
              </w:rPr>
            </w:pPr>
            <w:r>
              <w:rPr>
                <w:rFonts w:ascii="Arial" w:eastAsia="Arial" w:hAnsi="Arial" w:cs="Arial"/>
              </w:rPr>
              <w:t>El servicio corresponde a un día para cada ruta, a solicitud de los docentes, no se permite pernoctar, tiempo máximo de desplazamiento 3 horas una vez se haya salido de Bogotá.</w:t>
            </w:r>
          </w:p>
          <w:p w14:paraId="018A1E1D" w14:textId="77777777" w:rsidR="0078583C" w:rsidRDefault="0078583C">
            <w:pPr>
              <w:jc w:val="both"/>
              <w:rPr>
                <w:rFonts w:ascii="Calibri" w:eastAsia="Calibri" w:hAnsi="Calibri" w:cs="Calibri"/>
                <w:sz w:val="22"/>
                <w:szCs w:val="22"/>
              </w:rPr>
            </w:pPr>
          </w:p>
          <w:p w14:paraId="2AB1F8E8"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2.1.3 Traslado grupos representativos</w:t>
            </w:r>
          </w:p>
          <w:p w14:paraId="08A6A2DE" w14:textId="77777777" w:rsidR="0078583C" w:rsidRDefault="0078583C">
            <w:pPr>
              <w:jc w:val="both"/>
              <w:rPr>
                <w:rFonts w:ascii="Calibri" w:eastAsia="Calibri" w:hAnsi="Calibri" w:cs="Calibri"/>
                <w:b/>
                <w:sz w:val="22"/>
                <w:szCs w:val="22"/>
              </w:rPr>
            </w:pPr>
          </w:p>
          <w:p w14:paraId="7BC2E1AB"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Se requiere la disponibilidad de una van para 15 pasajeros, a fin de realizar los desplazamientos de los grupos representativos a sus diferentes encuentros deportivos, culturales, etc.</w:t>
            </w:r>
          </w:p>
          <w:p w14:paraId="7E585C75" w14:textId="77777777" w:rsidR="0078583C" w:rsidRDefault="0078583C">
            <w:pPr>
              <w:jc w:val="both"/>
              <w:rPr>
                <w:rFonts w:ascii="Calibri" w:eastAsia="Calibri" w:hAnsi="Calibri" w:cs="Calibri"/>
                <w:sz w:val="22"/>
                <w:szCs w:val="22"/>
              </w:rPr>
            </w:pPr>
          </w:p>
          <w:p w14:paraId="1EDFFC5A"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Este vehículo será solicitado </w:t>
            </w:r>
            <w:proofErr w:type="gramStart"/>
            <w:r>
              <w:rPr>
                <w:rFonts w:ascii="Calibri" w:eastAsia="Calibri" w:hAnsi="Calibri" w:cs="Calibri"/>
                <w:sz w:val="22"/>
                <w:szCs w:val="22"/>
              </w:rPr>
              <w:t>de acuerdo a</w:t>
            </w:r>
            <w:proofErr w:type="gramEnd"/>
            <w:r>
              <w:rPr>
                <w:rFonts w:ascii="Calibri" w:eastAsia="Calibri" w:hAnsi="Calibri" w:cs="Calibri"/>
                <w:sz w:val="22"/>
                <w:szCs w:val="22"/>
              </w:rPr>
              <w:t xml:space="preserve"> necesidad, y realizará desplazamientos dentro del perímetro urbano de la ciudad de Bogotá.</w:t>
            </w:r>
          </w:p>
        </w:tc>
      </w:tr>
    </w:tbl>
    <w:p w14:paraId="777160B4"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5397C9B5" w14:textId="77777777" w:rsidR="0078583C" w:rsidRDefault="00645D43">
      <w:pPr>
        <w:numPr>
          <w:ilvl w:val="1"/>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ESPECIFICACIONES TÉCNICAS DEL OBJETO A CONTRATAR</w:t>
      </w:r>
    </w:p>
    <w:p w14:paraId="01220963"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tbl>
      <w:tblPr>
        <w:tblStyle w:val="a6"/>
        <w:tblW w:w="87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4"/>
      </w:tblGrid>
      <w:tr w:rsidR="0078583C" w14:paraId="457F3A79" w14:textId="77777777">
        <w:tc>
          <w:tcPr>
            <w:tcW w:w="8774" w:type="dxa"/>
            <w:tcBorders>
              <w:top w:val="single" w:sz="12" w:space="0" w:color="4472C4"/>
              <w:left w:val="single" w:sz="12" w:space="0" w:color="4472C4"/>
              <w:bottom w:val="single" w:sz="12" w:space="0" w:color="4472C4"/>
              <w:right w:val="single" w:sz="12" w:space="0" w:color="4472C4"/>
            </w:tcBorders>
          </w:tcPr>
          <w:p w14:paraId="11CECC45" w14:textId="77777777" w:rsidR="0078583C" w:rsidRDefault="00645D43">
            <w:pPr>
              <w:jc w:val="both"/>
              <w:rPr>
                <w:rFonts w:ascii="Calibri" w:eastAsia="Calibri" w:hAnsi="Calibri" w:cs="Calibri"/>
                <w:sz w:val="22"/>
                <w:szCs w:val="22"/>
              </w:rPr>
            </w:pPr>
            <w:r>
              <w:rPr>
                <w:rFonts w:ascii="Calibri" w:eastAsia="Calibri" w:hAnsi="Calibri" w:cs="Calibri"/>
                <w:sz w:val="22"/>
                <w:szCs w:val="22"/>
              </w:rPr>
              <w:lastRenderedPageBreak/>
              <w:t xml:space="preserve">Se establecen las condiciones técnicas en el anexo técnico, así como las licencias y permisos que </w:t>
            </w:r>
            <w:proofErr w:type="gramStart"/>
            <w:r>
              <w:rPr>
                <w:rFonts w:ascii="Calibri" w:eastAsia="Calibri" w:hAnsi="Calibri" w:cs="Calibri"/>
                <w:sz w:val="22"/>
                <w:szCs w:val="22"/>
              </w:rPr>
              <w:t>de acuerdo a</w:t>
            </w:r>
            <w:proofErr w:type="gramEnd"/>
            <w:r>
              <w:rPr>
                <w:rFonts w:ascii="Calibri" w:eastAsia="Calibri" w:hAnsi="Calibri" w:cs="Calibri"/>
                <w:sz w:val="22"/>
                <w:szCs w:val="22"/>
              </w:rPr>
              <w:t xml:space="preserve"> la normatividad vigente se apliquen al proceso.</w:t>
            </w:r>
          </w:p>
        </w:tc>
      </w:tr>
    </w:tbl>
    <w:p w14:paraId="3CF31D45"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55B6B209" w14:textId="77777777" w:rsidR="0078583C" w:rsidRDefault="00645D43">
      <w:pPr>
        <w:numPr>
          <w:ilvl w:val="0"/>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CLASIFICACIÓN UNSPSC</w:t>
      </w:r>
    </w:p>
    <w:p w14:paraId="5CD8F888" w14:textId="77777777" w:rsidR="0078583C" w:rsidRDefault="0078583C">
      <w:pPr>
        <w:pBdr>
          <w:top w:val="nil"/>
          <w:left w:val="nil"/>
          <w:bottom w:val="nil"/>
          <w:right w:val="nil"/>
          <w:between w:val="nil"/>
        </w:pBdr>
        <w:spacing w:after="0"/>
        <w:ind w:left="720"/>
        <w:jc w:val="both"/>
        <w:rPr>
          <w:rFonts w:ascii="Calibri" w:eastAsia="Calibri" w:hAnsi="Calibri" w:cs="Calibri"/>
          <w:color w:val="000000"/>
          <w:sz w:val="22"/>
          <w:szCs w:val="22"/>
        </w:rPr>
      </w:pPr>
    </w:p>
    <w:tbl>
      <w:tblPr>
        <w:tblStyle w:val="a7"/>
        <w:tblW w:w="8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275"/>
        <w:gridCol w:w="993"/>
        <w:gridCol w:w="1417"/>
        <w:gridCol w:w="3686"/>
      </w:tblGrid>
      <w:tr w:rsidR="0078583C" w14:paraId="03E737D8" w14:textId="77777777">
        <w:trPr>
          <w:trHeight w:val="420"/>
        </w:trPr>
        <w:tc>
          <w:tcPr>
            <w:tcW w:w="8916" w:type="dxa"/>
            <w:gridSpan w:val="5"/>
            <w:tcBorders>
              <w:top w:val="single" w:sz="12" w:space="0" w:color="4472C4"/>
              <w:left w:val="single" w:sz="12" w:space="0" w:color="4472C4"/>
              <w:bottom w:val="single" w:sz="12" w:space="0" w:color="4472C4"/>
              <w:right w:val="single" w:sz="12" w:space="0" w:color="4472C4"/>
            </w:tcBorders>
            <w:shd w:val="clear" w:color="auto" w:fill="F2F2F2"/>
            <w:vAlign w:val="center"/>
          </w:tcPr>
          <w:p w14:paraId="0AC35D84"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 xml:space="preserve">El objeto contractual se clasifica en el(los) siguiente(s) código(s) del Clasificador de Bienes y Servicios: </w:t>
            </w:r>
          </w:p>
        </w:tc>
      </w:tr>
      <w:tr w:rsidR="0078583C" w14:paraId="648CDCE8" w14:textId="77777777">
        <w:trPr>
          <w:trHeight w:val="420"/>
        </w:trPr>
        <w:tc>
          <w:tcPr>
            <w:tcW w:w="1545" w:type="dxa"/>
            <w:tcBorders>
              <w:top w:val="single" w:sz="12" w:space="0" w:color="4472C4"/>
              <w:left w:val="single" w:sz="12" w:space="0" w:color="4472C4"/>
              <w:bottom w:val="single" w:sz="12" w:space="0" w:color="4472C4"/>
              <w:right w:val="single" w:sz="12" w:space="0" w:color="4472C4"/>
            </w:tcBorders>
            <w:shd w:val="clear" w:color="auto" w:fill="F2F2F2"/>
            <w:vAlign w:val="center"/>
          </w:tcPr>
          <w:p w14:paraId="5856175C" w14:textId="77777777" w:rsidR="0078583C" w:rsidRDefault="00645D43">
            <w:pPr>
              <w:spacing w:after="0"/>
              <w:jc w:val="center"/>
              <w:rPr>
                <w:rFonts w:ascii="Calibri" w:eastAsia="Calibri" w:hAnsi="Calibri" w:cs="Calibri"/>
                <w:b/>
                <w:sz w:val="22"/>
                <w:szCs w:val="22"/>
              </w:rPr>
            </w:pPr>
            <w:r>
              <w:rPr>
                <w:rFonts w:ascii="Calibri" w:eastAsia="Calibri" w:hAnsi="Calibri" w:cs="Calibri"/>
                <w:b/>
                <w:sz w:val="22"/>
                <w:szCs w:val="22"/>
              </w:rPr>
              <w:t>1. Segmento</w:t>
            </w:r>
          </w:p>
        </w:tc>
        <w:tc>
          <w:tcPr>
            <w:tcW w:w="1275" w:type="dxa"/>
            <w:tcBorders>
              <w:top w:val="single" w:sz="12" w:space="0" w:color="4472C4"/>
              <w:left w:val="single" w:sz="12" w:space="0" w:color="4472C4"/>
              <w:bottom w:val="single" w:sz="12" w:space="0" w:color="4472C4"/>
              <w:right w:val="single" w:sz="12" w:space="0" w:color="4472C4"/>
            </w:tcBorders>
            <w:shd w:val="clear" w:color="auto" w:fill="F2F2F2"/>
            <w:vAlign w:val="center"/>
          </w:tcPr>
          <w:p w14:paraId="79CAFF9B" w14:textId="77777777" w:rsidR="0078583C" w:rsidRDefault="00645D43">
            <w:pPr>
              <w:spacing w:after="0"/>
              <w:jc w:val="center"/>
              <w:rPr>
                <w:rFonts w:ascii="Calibri" w:eastAsia="Calibri" w:hAnsi="Calibri" w:cs="Calibri"/>
                <w:b/>
                <w:sz w:val="22"/>
                <w:szCs w:val="22"/>
              </w:rPr>
            </w:pPr>
            <w:r>
              <w:rPr>
                <w:rFonts w:ascii="Calibri" w:eastAsia="Calibri" w:hAnsi="Calibri" w:cs="Calibri"/>
                <w:b/>
                <w:sz w:val="22"/>
                <w:szCs w:val="22"/>
              </w:rPr>
              <w:t>2. Familia</w:t>
            </w:r>
          </w:p>
        </w:tc>
        <w:tc>
          <w:tcPr>
            <w:tcW w:w="993" w:type="dxa"/>
            <w:tcBorders>
              <w:top w:val="single" w:sz="12" w:space="0" w:color="4472C4"/>
              <w:left w:val="single" w:sz="12" w:space="0" w:color="4472C4"/>
              <w:bottom w:val="single" w:sz="12" w:space="0" w:color="4472C4"/>
              <w:right w:val="single" w:sz="12" w:space="0" w:color="4472C4"/>
            </w:tcBorders>
            <w:shd w:val="clear" w:color="auto" w:fill="F2F2F2"/>
            <w:vAlign w:val="center"/>
          </w:tcPr>
          <w:p w14:paraId="7BBCDFAE" w14:textId="77777777" w:rsidR="0078583C" w:rsidRDefault="00645D43">
            <w:pPr>
              <w:spacing w:after="0"/>
              <w:jc w:val="center"/>
              <w:rPr>
                <w:rFonts w:ascii="Calibri" w:eastAsia="Calibri" w:hAnsi="Calibri" w:cs="Calibri"/>
                <w:b/>
                <w:sz w:val="22"/>
                <w:szCs w:val="22"/>
              </w:rPr>
            </w:pPr>
            <w:r>
              <w:rPr>
                <w:rFonts w:ascii="Calibri" w:eastAsia="Calibri" w:hAnsi="Calibri" w:cs="Calibri"/>
                <w:b/>
                <w:sz w:val="22"/>
                <w:szCs w:val="22"/>
              </w:rPr>
              <w:t>3. Clase</w:t>
            </w:r>
          </w:p>
        </w:tc>
        <w:tc>
          <w:tcPr>
            <w:tcW w:w="1417" w:type="dxa"/>
            <w:tcBorders>
              <w:top w:val="single" w:sz="12" w:space="0" w:color="4472C4"/>
              <w:left w:val="single" w:sz="12" w:space="0" w:color="4472C4"/>
              <w:bottom w:val="single" w:sz="12" w:space="0" w:color="4472C4"/>
              <w:right w:val="single" w:sz="12" w:space="0" w:color="4472C4"/>
            </w:tcBorders>
            <w:shd w:val="clear" w:color="auto" w:fill="F2F2F2"/>
            <w:vAlign w:val="center"/>
          </w:tcPr>
          <w:p w14:paraId="17DE1884" w14:textId="77777777" w:rsidR="0078583C" w:rsidRDefault="00645D43">
            <w:pPr>
              <w:spacing w:after="0"/>
              <w:jc w:val="center"/>
              <w:rPr>
                <w:rFonts w:ascii="Calibri" w:eastAsia="Calibri" w:hAnsi="Calibri" w:cs="Calibri"/>
                <w:b/>
                <w:sz w:val="22"/>
                <w:szCs w:val="22"/>
              </w:rPr>
            </w:pPr>
            <w:r>
              <w:rPr>
                <w:rFonts w:ascii="Calibri" w:eastAsia="Calibri" w:hAnsi="Calibri" w:cs="Calibri"/>
                <w:b/>
                <w:sz w:val="22"/>
                <w:szCs w:val="22"/>
              </w:rPr>
              <w:t>4. Producto</w:t>
            </w:r>
          </w:p>
        </w:tc>
        <w:tc>
          <w:tcPr>
            <w:tcW w:w="3686" w:type="dxa"/>
            <w:tcBorders>
              <w:top w:val="single" w:sz="12" w:space="0" w:color="4472C4"/>
              <w:left w:val="single" w:sz="12" w:space="0" w:color="4472C4"/>
              <w:bottom w:val="single" w:sz="12" w:space="0" w:color="4472C4"/>
              <w:right w:val="single" w:sz="12" w:space="0" w:color="4472C4"/>
            </w:tcBorders>
            <w:shd w:val="clear" w:color="auto" w:fill="F2F2F2"/>
            <w:vAlign w:val="center"/>
          </w:tcPr>
          <w:p w14:paraId="3E5F2EA2" w14:textId="77777777" w:rsidR="0078583C" w:rsidRDefault="00645D43">
            <w:pPr>
              <w:spacing w:after="0"/>
              <w:jc w:val="center"/>
              <w:rPr>
                <w:rFonts w:ascii="Calibri" w:eastAsia="Calibri" w:hAnsi="Calibri" w:cs="Calibri"/>
                <w:b/>
                <w:sz w:val="22"/>
                <w:szCs w:val="22"/>
              </w:rPr>
            </w:pPr>
            <w:r>
              <w:rPr>
                <w:rFonts w:ascii="Calibri" w:eastAsia="Calibri" w:hAnsi="Calibri" w:cs="Calibri"/>
                <w:b/>
                <w:sz w:val="22"/>
                <w:szCs w:val="22"/>
              </w:rPr>
              <w:t>5. Descripción</w:t>
            </w:r>
          </w:p>
        </w:tc>
      </w:tr>
      <w:tr w:rsidR="0078583C" w14:paraId="69B31C59" w14:textId="77777777">
        <w:trPr>
          <w:trHeight w:val="412"/>
        </w:trPr>
        <w:tc>
          <w:tcPr>
            <w:tcW w:w="1545" w:type="dxa"/>
            <w:tcBorders>
              <w:top w:val="single" w:sz="12" w:space="0" w:color="4472C4"/>
              <w:left w:val="single" w:sz="12" w:space="0" w:color="4472C4"/>
              <w:bottom w:val="single" w:sz="12" w:space="0" w:color="4472C4"/>
              <w:right w:val="single" w:sz="12" w:space="0" w:color="4472C4"/>
            </w:tcBorders>
          </w:tcPr>
          <w:p w14:paraId="0B03AB3E"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78</w:t>
            </w:r>
          </w:p>
        </w:tc>
        <w:tc>
          <w:tcPr>
            <w:tcW w:w="1275" w:type="dxa"/>
            <w:tcBorders>
              <w:top w:val="single" w:sz="12" w:space="0" w:color="4472C4"/>
              <w:left w:val="single" w:sz="12" w:space="0" w:color="4472C4"/>
              <w:bottom w:val="single" w:sz="12" w:space="0" w:color="4472C4"/>
              <w:right w:val="single" w:sz="12" w:space="0" w:color="4472C4"/>
            </w:tcBorders>
          </w:tcPr>
          <w:p w14:paraId="26CD1FC6"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11</w:t>
            </w:r>
          </w:p>
        </w:tc>
        <w:tc>
          <w:tcPr>
            <w:tcW w:w="993" w:type="dxa"/>
            <w:tcBorders>
              <w:top w:val="single" w:sz="12" w:space="0" w:color="4472C4"/>
              <w:left w:val="single" w:sz="12" w:space="0" w:color="4472C4"/>
              <w:bottom w:val="single" w:sz="12" w:space="0" w:color="4472C4"/>
              <w:right w:val="single" w:sz="12" w:space="0" w:color="4472C4"/>
            </w:tcBorders>
          </w:tcPr>
          <w:p w14:paraId="2648B5E4"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18</w:t>
            </w:r>
          </w:p>
        </w:tc>
        <w:tc>
          <w:tcPr>
            <w:tcW w:w="1417" w:type="dxa"/>
            <w:tcBorders>
              <w:top w:val="single" w:sz="12" w:space="0" w:color="4472C4"/>
              <w:left w:val="single" w:sz="12" w:space="0" w:color="4472C4"/>
              <w:bottom w:val="single" w:sz="12" w:space="0" w:color="4472C4"/>
              <w:right w:val="single" w:sz="12" w:space="0" w:color="4472C4"/>
            </w:tcBorders>
            <w:vAlign w:val="center"/>
          </w:tcPr>
          <w:p w14:paraId="4E769FD4"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03</w:t>
            </w:r>
          </w:p>
        </w:tc>
        <w:tc>
          <w:tcPr>
            <w:tcW w:w="3686" w:type="dxa"/>
            <w:tcBorders>
              <w:top w:val="single" w:sz="12" w:space="0" w:color="4472C4"/>
              <w:left w:val="single" w:sz="12" w:space="0" w:color="4472C4"/>
              <w:bottom w:val="single" w:sz="12" w:space="0" w:color="4472C4"/>
              <w:right w:val="single" w:sz="12" w:space="0" w:color="4472C4"/>
            </w:tcBorders>
            <w:vAlign w:val="center"/>
          </w:tcPr>
          <w:p w14:paraId="37DE641A"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Servicio de buses contratados.</w:t>
            </w:r>
          </w:p>
        </w:tc>
      </w:tr>
      <w:tr w:rsidR="0078583C" w14:paraId="49FD76F4" w14:textId="77777777">
        <w:trPr>
          <w:trHeight w:val="496"/>
        </w:trPr>
        <w:tc>
          <w:tcPr>
            <w:tcW w:w="1545" w:type="dxa"/>
            <w:tcBorders>
              <w:top w:val="single" w:sz="12" w:space="0" w:color="4472C4"/>
              <w:left w:val="single" w:sz="12" w:space="0" w:color="4472C4"/>
              <w:bottom w:val="single" w:sz="12" w:space="0" w:color="4472C4"/>
              <w:right w:val="single" w:sz="12" w:space="0" w:color="4472C4"/>
            </w:tcBorders>
          </w:tcPr>
          <w:p w14:paraId="1753798C"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78</w:t>
            </w:r>
          </w:p>
        </w:tc>
        <w:tc>
          <w:tcPr>
            <w:tcW w:w="1275" w:type="dxa"/>
            <w:tcBorders>
              <w:top w:val="single" w:sz="12" w:space="0" w:color="4472C4"/>
              <w:left w:val="single" w:sz="12" w:space="0" w:color="4472C4"/>
              <w:bottom w:val="single" w:sz="12" w:space="0" w:color="4472C4"/>
              <w:right w:val="single" w:sz="12" w:space="0" w:color="4472C4"/>
            </w:tcBorders>
          </w:tcPr>
          <w:p w14:paraId="786AA2F5"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11</w:t>
            </w:r>
          </w:p>
        </w:tc>
        <w:tc>
          <w:tcPr>
            <w:tcW w:w="993" w:type="dxa"/>
            <w:tcBorders>
              <w:top w:val="single" w:sz="12" w:space="0" w:color="4472C4"/>
              <w:left w:val="single" w:sz="12" w:space="0" w:color="4472C4"/>
              <w:bottom w:val="single" w:sz="12" w:space="0" w:color="4472C4"/>
              <w:right w:val="single" w:sz="12" w:space="0" w:color="4472C4"/>
            </w:tcBorders>
          </w:tcPr>
          <w:p w14:paraId="2DFA8C90"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18</w:t>
            </w:r>
          </w:p>
        </w:tc>
        <w:tc>
          <w:tcPr>
            <w:tcW w:w="1417" w:type="dxa"/>
            <w:tcBorders>
              <w:top w:val="single" w:sz="12" w:space="0" w:color="4472C4"/>
              <w:left w:val="single" w:sz="12" w:space="0" w:color="4472C4"/>
              <w:bottom w:val="single" w:sz="12" w:space="0" w:color="4472C4"/>
              <w:right w:val="single" w:sz="12" w:space="0" w:color="4472C4"/>
            </w:tcBorders>
            <w:vAlign w:val="center"/>
          </w:tcPr>
          <w:p w14:paraId="7FEF3804"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02</w:t>
            </w:r>
          </w:p>
        </w:tc>
        <w:tc>
          <w:tcPr>
            <w:tcW w:w="3686" w:type="dxa"/>
            <w:tcBorders>
              <w:top w:val="single" w:sz="12" w:space="0" w:color="4472C4"/>
              <w:left w:val="single" w:sz="12" w:space="0" w:color="4472C4"/>
              <w:bottom w:val="single" w:sz="12" w:space="0" w:color="4472C4"/>
              <w:right w:val="single" w:sz="12" w:space="0" w:color="4472C4"/>
            </w:tcBorders>
            <w:vAlign w:val="center"/>
          </w:tcPr>
          <w:p w14:paraId="1744EB24"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Servicios de buses con horarios programados.</w:t>
            </w:r>
          </w:p>
        </w:tc>
      </w:tr>
    </w:tbl>
    <w:p w14:paraId="1BC9554B" w14:textId="77777777" w:rsidR="0078583C" w:rsidRDefault="0078583C">
      <w:pPr>
        <w:spacing w:after="0"/>
        <w:jc w:val="both"/>
        <w:rPr>
          <w:rFonts w:ascii="Calibri" w:eastAsia="Calibri" w:hAnsi="Calibri" w:cs="Calibri"/>
          <w:b/>
          <w:sz w:val="22"/>
          <w:szCs w:val="22"/>
        </w:rPr>
      </w:pPr>
    </w:p>
    <w:p w14:paraId="15D9F23E" w14:textId="77777777" w:rsidR="0078583C" w:rsidRDefault="00645D43">
      <w:pPr>
        <w:numPr>
          <w:ilvl w:val="0"/>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ANALISIS DEL SECTOR</w:t>
      </w:r>
    </w:p>
    <w:p w14:paraId="652EFFC0" w14:textId="77777777" w:rsidR="0078583C" w:rsidRDefault="0078583C">
      <w:pPr>
        <w:pBdr>
          <w:top w:val="nil"/>
          <w:left w:val="nil"/>
          <w:bottom w:val="nil"/>
          <w:right w:val="nil"/>
          <w:between w:val="nil"/>
        </w:pBdr>
        <w:spacing w:after="0"/>
        <w:ind w:left="360"/>
        <w:jc w:val="both"/>
        <w:rPr>
          <w:rFonts w:ascii="Calibri" w:eastAsia="Calibri" w:hAnsi="Calibri" w:cs="Calibri"/>
          <w:color w:val="000000"/>
          <w:sz w:val="22"/>
          <w:szCs w:val="22"/>
        </w:rPr>
      </w:pPr>
    </w:p>
    <w:p w14:paraId="571650AD"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Documento Anexo N. 1</w:t>
      </w:r>
    </w:p>
    <w:p w14:paraId="0E21D438" w14:textId="77777777" w:rsidR="0078583C" w:rsidRDefault="0078583C">
      <w:pPr>
        <w:spacing w:after="0"/>
        <w:jc w:val="both"/>
        <w:rPr>
          <w:rFonts w:ascii="Calibri" w:eastAsia="Calibri" w:hAnsi="Calibri" w:cs="Calibri"/>
          <w:sz w:val="22"/>
          <w:szCs w:val="22"/>
        </w:rPr>
      </w:pPr>
    </w:p>
    <w:p w14:paraId="42D713E1" w14:textId="77777777" w:rsidR="0078583C" w:rsidRDefault="00645D43">
      <w:pPr>
        <w:numPr>
          <w:ilvl w:val="0"/>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VALOR ESTIMADO DEL PRESUPUESTO OFICIAL</w:t>
      </w:r>
    </w:p>
    <w:p w14:paraId="502266AB" w14:textId="77777777" w:rsidR="0078583C" w:rsidRDefault="0078583C">
      <w:pPr>
        <w:pBdr>
          <w:top w:val="nil"/>
          <w:left w:val="nil"/>
          <w:bottom w:val="nil"/>
          <w:right w:val="nil"/>
          <w:between w:val="nil"/>
        </w:pBdr>
        <w:spacing w:after="0"/>
        <w:ind w:left="360"/>
        <w:jc w:val="both"/>
        <w:rPr>
          <w:rFonts w:ascii="Calibri" w:eastAsia="Calibri" w:hAnsi="Calibri" w:cs="Calibri"/>
          <w:b/>
          <w:color w:val="000000"/>
          <w:sz w:val="22"/>
          <w:szCs w:val="22"/>
        </w:rPr>
      </w:pPr>
    </w:p>
    <w:tbl>
      <w:tblPr>
        <w:tblStyle w:val="a8"/>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5983"/>
      </w:tblGrid>
      <w:tr w:rsidR="0078583C" w14:paraId="4EF1CF61" w14:textId="77777777">
        <w:tc>
          <w:tcPr>
            <w:tcW w:w="8808" w:type="dxa"/>
            <w:gridSpan w:val="2"/>
            <w:tcBorders>
              <w:top w:val="single" w:sz="12" w:space="0" w:color="4472C4"/>
              <w:left w:val="single" w:sz="12" w:space="0" w:color="4472C4"/>
              <w:right w:val="single" w:sz="12" w:space="0" w:color="4472C4"/>
            </w:tcBorders>
          </w:tcPr>
          <w:p w14:paraId="52C99658" w14:textId="77777777" w:rsidR="0078583C" w:rsidRDefault="00645D43">
            <w:pPr>
              <w:ind w:right="-79"/>
              <w:jc w:val="both"/>
              <w:rPr>
                <w:rFonts w:ascii="Arial" w:eastAsia="Arial" w:hAnsi="Arial" w:cs="Arial"/>
              </w:rPr>
            </w:pPr>
            <w:r>
              <w:rPr>
                <w:rFonts w:ascii="Arial" w:eastAsia="Arial" w:hAnsi="Arial" w:cs="Arial"/>
              </w:rPr>
              <w:t xml:space="preserve">El presupuesto oficial total estimado para esta contratación es hasta por la suma </w:t>
            </w:r>
            <w:r>
              <w:rPr>
                <w:rFonts w:ascii="Arial" w:eastAsia="Arial" w:hAnsi="Arial" w:cs="Arial"/>
                <w:b/>
              </w:rPr>
              <w:t xml:space="preserve">CUATROCIENTOS CUARENTA Y TRES MILLONES DE PESOS ($443.000.000) </w:t>
            </w:r>
            <w:r>
              <w:rPr>
                <w:rFonts w:ascii="Arial" w:eastAsia="Arial" w:hAnsi="Arial" w:cs="Arial"/>
              </w:rPr>
              <w:t xml:space="preserve">distribuidos así: Hasta la suma de </w:t>
            </w:r>
            <w:r>
              <w:rPr>
                <w:rFonts w:ascii="Arial" w:eastAsia="Arial" w:hAnsi="Arial" w:cs="Arial"/>
                <w:b/>
              </w:rPr>
              <w:t xml:space="preserve">CUATROCIENTOS UN MILLONES DE  PESOS M/CTE ($401.000.000) </w:t>
            </w:r>
            <w:r>
              <w:rPr>
                <w:rFonts w:ascii="Arial" w:eastAsia="Arial" w:hAnsi="Arial" w:cs="Arial"/>
              </w:rPr>
              <w:t xml:space="preserve">para el servicio de rutas nocturnas y una bolsa de </w:t>
            </w:r>
            <w:r>
              <w:rPr>
                <w:rFonts w:ascii="Arial" w:eastAsia="Arial" w:hAnsi="Arial" w:cs="Arial"/>
                <w:b/>
              </w:rPr>
              <w:t>CUARENTA Y DOS MILLONES DE PESOS ($42.000.000)</w:t>
            </w:r>
            <w:r>
              <w:rPr>
                <w:rFonts w:ascii="Arial" w:eastAsia="Arial" w:hAnsi="Arial" w:cs="Arial"/>
              </w:rPr>
              <w:t xml:space="preserve"> para las salidas pedagógicas y traslado de grupos representativos, incluido el Impuesto al Valor Agregado (I.V.A.), cuando a ello hubiere lugar y demás impuestos, tasas, contribuciones de carácter nacional y/o municipal de carácter legal, costos directos e indirectos.</w:t>
            </w:r>
          </w:p>
          <w:p w14:paraId="1A99A136" w14:textId="77777777" w:rsidR="0078583C" w:rsidRDefault="0078583C">
            <w:pPr>
              <w:ind w:right="-79"/>
              <w:jc w:val="both"/>
              <w:rPr>
                <w:rFonts w:ascii="Arial" w:eastAsia="Arial" w:hAnsi="Arial" w:cs="Arial"/>
              </w:rPr>
            </w:pPr>
          </w:p>
          <w:p w14:paraId="12CA5608" w14:textId="77777777" w:rsidR="0078583C" w:rsidRDefault="00645D43">
            <w:pPr>
              <w:jc w:val="both"/>
              <w:rPr>
                <w:rFonts w:ascii="Arial" w:eastAsia="Arial" w:hAnsi="Arial" w:cs="Arial"/>
                <w:b/>
                <w:u w:val="single"/>
              </w:rPr>
            </w:pPr>
            <w:r>
              <w:rPr>
                <w:rFonts w:ascii="Arial" w:eastAsia="Arial" w:hAnsi="Arial" w:cs="Arial"/>
                <w:b/>
                <w:u w:val="single"/>
              </w:rPr>
              <w:t>El proponente no podrá sobrepasar en su propuesta el valor del presupuesto oficial diario estimado para el servicio de rutas nocturnas; el valor de la bolsa no podrá ser modificado por el proponente, so pena de RECHAZO de la propuesta.</w:t>
            </w:r>
          </w:p>
          <w:p w14:paraId="77533A55" w14:textId="77777777" w:rsidR="0078583C" w:rsidRDefault="0078583C">
            <w:pPr>
              <w:jc w:val="both"/>
              <w:rPr>
                <w:rFonts w:ascii="Calibri" w:eastAsia="Calibri" w:hAnsi="Calibri" w:cs="Calibri"/>
                <w:sz w:val="22"/>
                <w:szCs w:val="22"/>
              </w:rPr>
            </w:pPr>
          </w:p>
        </w:tc>
      </w:tr>
      <w:tr w:rsidR="0078583C" w14:paraId="60FF7F98" w14:textId="77777777">
        <w:tc>
          <w:tcPr>
            <w:tcW w:w="2825" w:type="dxa"/>
            <w:tcBorders>
              <w:top w:val="single" w:sz="12" w:space="0" w:color="4472C4"/>
              <w:left w:val="single" w:sz="12" w:space="0" w:color="4472C4"/>
              <w:bottom w:val="single" w:sz="12" w:space="0" w:color="4472C4"/>
              <w:right w:val="single" w:sz="12" w:space="0" w:color="4472C4"/>
            </w:tcBorders>
          </w:tcPr>
          <w:p w14:paraId="2DADA9DC"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El valor estimado del contrato se determinó así: </w:t>
            </w:r>
          </w:p>
          <w:p w14:paraId="7A5A2CCB" w14:textId="77777777" w:rsidR="0078583C" w:rsidRDefault="0078583C">
            <w:pPr>
              <w:jc w:val="both"/>
              <w:rPr>
                <w:rFonts w:ascii="Calibri" w:eastAsia="Calibri" w:hAnsi="Calibri" w:cs="Calibri"/>
                <w:sz w:val="22"/>
                <w:szCs w:val="22"/>
              </w:rPr>
            </w:pPr>
          </w:p>
        </w:tc>
        <w:tc>
          <w:tcPr>
            <w:tcW w:w="5983" w:type="dxa"/>
            <w:tcBorders>
              <w:top w:val="single" w:sz="12" w:space="0" w:color="4472C4"/>
              <w:left w:val="single" w:sz="12" w:space="0" w:color="4472C4"/>
              <w:bottom w:val="single" w:sz="12" w:space="0" w:color="4472C4"/>
              <w:right w:val="single" w:sz="12" w:space="0" w:color="4472C4"/>
            </w:tcBorders>
          </w:tcPr>
          <w:p w14:paraId="707559B6"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El valor estimado del contrato se determinó </w:t>
            </w:r>
            <w:proofErr w:type="gramStart"/>
            <w:r>
              <w:rPr>
                <w:rFonts w:ascii="Calibri" w:eastAsia="Calibri" w:hAnsi="Calibri" w:cs="Calibri"/>
                <w:sz w:val="22"/>
                <w:szCs w:val="22"/>
              </w:rPr>
              <w:t>de acuerdo a</w:t>
            </w:r>
            <w:proofErr w:type="gramEnd"/>
            <w:r>
              <w:rPr>
                <w:rFonts w:ascii="Calibri" w:eastAsia="Calibri" w:hAnsi="Calibri" w:cs="Calibri"/>
                <w:sz w:val="22"/>
                <w:szCs w:val="22"/>
              </w:rPr>
              <w:t xml:space="preserve"> los promedios resultantes del estudio de mercado realizado así mismo se consideró el histórico de las ejecuciones realizadas.</w:t>
            </w:r>
          </w:p>
        </w:tc>
      </w:tr>
    </w:tbl>
    <w:p w14:paraId="44CEDA63" w14:textId="77777777" w:rsidR="0078583C" w:rsidRDefault="0078583C">
      <w:pPr>
        <w:spacing w:after="0"/>
        <w:jc w:val="both"/>
        <w:rPr>
          <w:rFonts w:ascii="Calibri" w:eastAsia="Calibri" w:hAnsi="Calibri" w:cs="Calibri"/>
          <w:sz w:val="22"/>
          <w:szCs w:val="22"/>
        </w:rPr>
      </w:pPr>
    </w:p>
    <w:p w14:paraId="4E9CDE95"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Nota: Las variables utilizadas para calcular el presupuesto y los rubros que lo componen se encuentran descritas en el análisis del Sector.</w:t>
      </w:r>
    </w:p>
    <w:p w14:paraId="7313D311" w14:textId="77777777" w:rsidR="0078583C" w:rsidRDefault="0078583C">
      <w:pPr>
        <w:spacing w:after="0"/>
        <w:jc w:val="both"/>
        <w:rPr>
          <w:rFonts w:ascii="Calibri" w:eastAsia="Calibri" w:hAnsi="Calibri" w:cs="Calibri"/>
          <w:sz w:val="22"/>
          <w:szCs w:val="22"/>
        </w:rPr>
      </w:pPr>
    </w:p>
    <w:p w14:paraId="5A952451" w14:textId="77777777" w:rsidR="0078583C" w:rsidRDefault="00645D43">
      <w:pPr>
        <w:numPr>
          <w:ilvl w:val="0"/>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ASPECTOS PRESUPUESTALES</w:t>
      </w:r>
    </w:p>
    <w:p w14:paraId="269F1C0E" w14:textId="77777777" w:rsidR="0078583C" w:rsidRDefault="0078583C">
      <w:pPr>
        <w:pBdr>
          <w:top w:val="nil"/>
          <w:left w:val="nil"/>
          <w:bottom w:val="nil"/>
          <w:right w:val="nil"/>
          <w:between w:val="nil"/>
        </w:pBdr>
        <w:spacing w:after="0"/>
        <w:ind w:left="360"/>
        <w:jc w:val="both"/>
        <w:rPr>
          <w:rFonts w:ascii="Calibri" w:eastAsia="Calibri" w:hAnsi="Calibri" w:cs="Calibri"/>
          <w:b/>
          <w:color w:val="000000"/>
          <w:sz w:val="22"/>
          <w:szCs w:val="22"/>
        </w:rPr>
      </w:pPr>
    </w:p>
    <w:tbl>
      <w:tblPr>
        <w:tblStyle w:val="a9"/>
        <w:tblW w:w="7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6"/>
        <w:gridCol w:w="3969"/>
      </w:tblGrid>
      <w:tr w:rsidR="0078583C" w14:paraId="55CFDF85" w14:textId="77777777">
        <w:trPr>
          <w:trHeight w:val="235"/>
        </w:trPr>
        <w:tc>
          <w:tcPr>
            <w:tcW w:w="7215" w:type="dxa"/>
            <w:gridSpan w:val="2"/>
            <w:tcBorders>
              <w:top w:val="single" w:sz="12" w:space="0" w:color="4472C4"/>
              <w:left w:val="single" w:sz="12" w:space="0" w:color="4472C4"/>
              <w:bottom w:val="single" w:sz="12" w:space="0" w:color="4472C4"/>
              <w:right w:val="single" w:sz="12" w:space="0" w:color="4472C4"/>
            </w:tcBorders>
            <w:vAlign w:val="bottom"/>
          </w:tcPr>
          <w:p w14:paraId="41041CC1"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RUBRO: </w:t>
            </w:r>
            <w:r>
              <w:rPr>
                <w:rFonts w:ascii="Calibri" w:eastAsia="Calibri" w:hAnsi="Calibri" w:cs="Calibri"/>
                <w:sz w:val="22"/>
                <w:szCs w:val="22"/>
              </w:rPr>
              <w:t>C-05-03-1000-11-0-0503014-02 Adquisición de bienes y servicios</w:t>
            </w:r>
          </w:p>
        </w:tc>
      </w:tr>
      <w:tr w:rsidR="0078583C" w14:paraId="13630E22" w14:textId="77777777">
        <w:trPr>
          <w:trHeight w:val="286"/>
        </w:trPr>
        <w:tc>
          <w:tcPr>
            <w:tcW w:w="3246" w:type="dxa"/>
            <w:vMerge w:val="restart"/>
            <w:tcBorders>
              <w:top w:val="single" w:sz="12" w:space="0" w:color="4472C4"/>
              <w:left w:val="single" w:sz="12" w:space="0" w:color="4472C4"/>
              <w:right w:val="single" w:sz="12" w:space="0" w:color="4472C4"/>
            </w:tcBorders>
            <w:vAlign w:val="bottom"/>
          </w:tcPr>
          <w:p w14:paraId="22BECF21"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Funcionamiento:</w:t>
            </w:r>
          </w:p>
          <w:p w14:paraId="0D1CE85A"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lastRenderedPageBreak/>
              <w:t>Inversión:</w:t>
            </w:r>
          </w:p>
        </w:tc>
        <w:tc>
          <w:tcPr>
            <w:tcW w:w="3969" w:type="dxa"/>
            <w:tcBorders>
              <w:top w:val="single" w:sz="12" w:space="0" w:color="4472C4"/>
              <w:left w:val="single" w:sz="12" w:space="0" w:color="4472C4"/>
              <w:bottom w:val="single" w:sz="12" w:space="0" w:color="4472C4"/>
              <w:right w:val="single" w:sz="12" w:space="0" w:color="4472C4"/>
            </w:tcBorders>
          </w:tcPr>
          <w:p w14:paraId="290A837D" w14:textId="77777777" w:rsidR="0078583C" w:rsidRDefault="0078583C">
            <w:pPr>
              <w:jc w:val="both"/>
              <w:rPr>
                <w:rFonts w:ascii="Calibri" w:eastAsia="Calibri" w:hAnsi="Calibri" w:cs="Calibri"/>
                <w:b/>
                <w:sz w:val="22"/>
                <w:szCs w:val="22"/>
              </w:rPr>
            </w:pPr>
          </w:p>
        </w:tc>
      </w:tr>
      <w:tr w:rsidR="0078583C" w14:paraId="7C992756" w14:textId="77777777">
        <w:trPr>
          <w:trHeight w:val="236"/>
        </w:trPr>
        <w:tc>
          <w:tcPr>
            <w:tcW w:w="3246" w:type="dxa"/>
            <w:vMerge/>
            <w:tcBorders>
              <w:top w:val="single" w:sz="12" w:space="0" w:color="4472C4"/>
              <w:left w:val="single" w:sz="12" w:space="0" w:color="4472C4"/>
              <w:right w:val="single" w:sz="12" w:space="0" w:color="4472C4"/>
            </w:tcBorders>
            <w:vAlign w:val="bottom"/>
          </w:tcPr>
          <w:p w14:paraId="5A21D8E9" w14:textId="77777777" w:rsidR="0078583C" w:rsidRDefault="0078583C">
            <w:pPr>
              <w:widowControl w:val="0"/>
              <w:pBdr>
                <w:top w:val="nil"/>
                <w:left w:val="nil"/>
                <w:bottom w:val="nil"/>
                <w:right w:val="nil"/>
                <w:between w:val="nil"/>
              </w:pBdr>
              <w:spacing w:line="276" w:lineRule="auto"/>
              <w:rPr>
                <w:rFonts w:ascii="Calibri" w:eastAsia="Calibri" w:hAnsi="Calibri" w:cs="Calibri"/>
                <w:b/>
                <w:sz w:val="22"/>
                <w:szCs w:val="22"/>
              </w:rPr>
            </w:pPr>
          </w:p>
        </w:tc>
        <w:tc>
          <w:tcPr>
            <w:tcW w:w="3969" w:type="dxa"/>
            <w:tcBorders>
              <w:top w:val="single" w:sz="12" w:space="0" w:color="4472C4"/>
              <w:left w:val="single" w:sz="12" w:space="0" w:color="4472C4"/>
              <w:bottom w:val="single" w:sz="12" w:space="0" w:color="4472C4"/>
              <w:right w:val="single" w:sz="12" w:space="0" w:color="4472C4"/>
            </w:tcBorders>
          </w:tcPr>
          <w:p w14:paraId="5F8B4313"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X</w:t>
            </w:r>
          </w:p>
        </w:tc>
      </w:tr>
    </w:tbl>
    <w:p w14:paraId="1A86FC9D" w14:textId="77777777" w:rsidR="0078583C" w:rsidRDefault="0078583C">
      <w:pPr>
        <w:spacing w:after="0"/>
        <w:jc w:val="both"/>
        <w:rPr>
          <w:rFonts w:ascii="Calibri" w:eastAsia="Calibri" w:hAnsi="Calibri" w:cs="Calibri"/>
          <w:b/>
          <w:sz w:val="22"/>
          <w:szCs w:val="22"/>
        </w:rPr>
      </w:pPr>
    </w:p>
    <w:tbl>
      <w:tblPr>
        <w:tblStyle w:val="aa"/>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4"/>
        <w:gridCol w:w="1455"/>
        <w:gridCol w:w="1584"/>
        <w:gridCol w:w="1399"/>
        <w:gridCol w:w="1188"/>
        <w:gridCol w:w="1678"/>
      </w:tblGrid>
      <w:tr w:rsidR="0078583C" w14:paraId="3E885AFF" w14:textId="77777777">
        <w:trPr>
          <w:trHeight w:val="450"/>
        </w:trPr>
        <w:tc>
          <w:tcPr>
            <w:tcW w:w="1504" w:type="dxa"/>
            <w:tcBorders>
              <w:top w:val="single" w:sz="12" w:space="0" w:color="4472C4"/>
              <w:left w:val="single" w:sz="12" w:space="0" w:color="4472C4"/>
              <w:bottom w:val="single" w:sz="12" w:space="0" w:color="4472C4"/>
              <w:right w:val="single" w:sz="12" w:space="0" w:color="4472C4"/>
            </w:tcBorders>
            <w:vAlign w:val="center"/>
          </w:tcPr>
          <w:p w14:paraId="4795DBF1"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Número de CDP o de Vigencia Futura:</w:t>
            </w:r>
          </w:p>
        </w:tc>
        <w:tc>
          <w:tcPr>
            <w:tcW w:w="1455" w:type="dxa"/>
            <w:tcBorders>
              <w:top w:val="single" w:sz="12" w:space="0" w:color="4472C4"/>
              <w:left w:val="single" w:sz="12" w:space="0" w:color="4472C4"/>
              <w:bottom w:val="single" w:sz="12" w:space="0" w:color="4472C4"/>
              <w:right w:val="single" w:sz="12" w:space="0" w:color="4472C4"/>
            </w:tcBorders>
            <w:vAlign w:val="center"/>
          </w:tcPr>
          <w:p w14:paraId="5B237C46"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17620</w:t>
            </w:r>
          </w:p>
        </w:tc>
        <w:tc>
          <w:tcPr>
            <w:tcW w:w="1584" w:type="dxa"/>
            <w:tcBorders>
              <w:top w:val="single" w:sz="12" w:space="0" w:color="4472C4"/>
              <w:left w:val="single" w:sz="12" w:space="0" w:color="4472C4"/>
              <w:bottom w:val="single" w:sz="12" w:space="0" w:color="4472C4"/>
              <w:right w:val="single" w:sz="12" w:space="0" w:color="4472C4"/>
            </w:tcBorders>
            <w:vAlign w:val="center"/>
          </w:tcPr>
          <w:p w14:paraId="7B636D75"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Fecha de Vencimiento:</w:t>
            </w:r>
          </w:p>
        </w:tc>
        <w:tc>
          <w:tcPr>
            <w:tcW w:w="1399" w:type="dxa"/>
            <w:tcBorders>
              <w:top w:val="single" w:sz="12" w:space="0" w:color="4472C4"/>
              <w:left w:val="single" w:sz="12" w:space="0" w:color="4472C4"/>
              <w:bottom w:val="single" w:sz="12" w:space="0" w:color="4472C4"/>
              <w:right w:val="single" w:sz="12" w:space="0" w:color="4472C4"/>
            </w:tcBorders>
          </w:tcPr>
          <w:p w14:paraId="306B0E27"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31 de diciembre de 2020</w:t>
            </w:r>
          </w:p>
        </w:tc>
        <w:tc>
          <w:tcPr>
            <w:tcW w:w="1188" w:type="dxa"/>
            <w:tcBorders>
              <w:top w:val="single" w:sz="12" w:space="0" w:color="4472C4"/>
              <w:left w:val="single" w:sz="12" w:space="0" w:color="4472C4"/>
              <w:bottom w:val="single" w:sz="12" w:space="0" w:color="4472C4"/>
              <w:right w:val="single" w:sz="12" w:space="0" w:color="4472C4"/>
            </w:tcBorders>
            <w:vAlign w:val="center"/>
          </w:tcPr>
          <w:p w14:paraId="160AB055"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Valor Disponible CDP</w:t>
            </w:r>
          </w:p>
        </w:tc>
        <w:tc>
          <w:tcPr>
            <w:tcW w:w="1678" w:type="dxa"/>
            <w:tcBorders>
              <w:top w:val="single" w:sz="12" w:space="0" w:color="4472C4"/>
              <w:left w:val="single" w:sz="12" w:space="0" w:color="4472C4"/>
              <w:right w:val="single" w:sz="12" w:space="0" w:color="4472C4"/>
            </w:tcBorders>
            <w:vAlign w:val="center"/>
          </w:tcPr>
          <w:p w14:paraId="331B6F44" w14:textId="77777777" w:rsidR="0078583C" w:rsidRDefault="00645D43">
            <w:pPr>
              <w:jc w:val="center"/>
              <w:rPr>
                <w:rFonts w:ascii="Calibri" w:eastAsia="Calibri" w:hAnsi="Calibri" w:cs="Calibri"/>
                <w:b/>
                <w:sz w:val="22"/>
                <w:szCs w:val="22"/>
              </w:rPr>
            </w:pPr>
            <w:r>
              <w:rPr>
                <w:rFonts w:ascii="Calibri" w:eastAsia="Calibri" w:hAnsi="Calibri" w:cs="Calibri"/>
                <w:sz w:val="22"/>
                <w:szCs w:val="22"/>
              </w:rPr>
              <w:t>$443.000.000</w:t>
            </w:r>
          </w:p>
        </w:tc>
      </w:tr>
      <w:tr w:rsidR="0078583C" w14:paraId="455A006C" w14:textId="77777777">
        <w:tc>
          <w:tcPr>
            <w:tcW w:w="2959" w:type="dxa"/>
            <w:gridSpan w:val="2"/>
            <w:tcBorders>
              <w:top w:val="single" w:sz="12" w:space="0" w:color="4472C4"/>
              <w:left w:val="single" w:sz="12" w:space="0" w:color="4472C4"/>
              <w:bottom w:val="single" w:sz="12" w:space="0" w:color="4472C4"/>
              <w:right w:val="single" w:sz="12" w:space="0" w:color="4472C4"/>
            </w:tcBorders>
            <w:vAlign w:val="center"/>
          </w:tcPr>
          <w:p w14:paraId="1017B391"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Compromiso que respalda:</w:t>
            </w:r>
          </w:p>
        </w:tc>
        <w:tc>
          <w:tcPr>
            <w:tcW w:w="5849" w:type="dxa"/>
            <w:gridSpan w:val="4"/>
            <w:tcBorders>
              <w:top w:val="single" w:sz="12" w:space="0" w:color="4472C4"/>
              <w:left w:val="single" w:sz="12" w:space="0" w:color="4472C4"/>
              <w:bottom w:val="single" w:sz="12" w:space="0" w:color="4472C4"/>
              <w:right w:val="single" w:sz="12" w:space="0" w:color="4472C4"/>
            </w:tcBorders>
          </w:tcPr>
          <w:p w14:paraId="78508DBA"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Prestar el servicio de transporte terrestre para la comunidad Esapista durante el período académico de 2020.</w:t>
            </w:r>
          </w:p>
        </w:tc>
      </w:tr>
      <w:tr w:rsidR="0078583C" w14:paraId="74276959" w14:textId="77777777">
        <w:trPr>
          <w:trHeight w:val="450"/>
        </w:trPr>
        <w:tc>
          <w:tcPr>
            <w:tcW w:w="2959" w:type="dxa"/>
            <w:gridSpan w:val="2"/>
            <w:tcBorders>
              <w:top w:val="single" w:sz="12" w:space="0" w:color="4472C4"/>
              <w:left w:val="single" w:sz="12" w:space="0" w:color="4472C4"/>
              <w:bottom w:val="single" w:sz="12" w:space="0" w:color="4472C4"/>
              <w:right w:val="single" w:sz="12" w:space="0" w:color="4472C4"/>
            </w:tcBorders>
            <w:vAlign w:val="center"/>
          </w:tcPr>
          <w:p w14:paraId="28CEFFC9"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 xml:space="preserve">Información presupuestal adicional:        </w:t>
            </w:r>
          </w:p>
        </w:tc>
        <w:tc>
          <w:tcPr>
            <w:tcW w:w="5849" w:type="dxa"/>
            <w:gridSpan w:val="4"/>
            <w:tcBorders>
              <w:top w:val="single" w:sz="12" w:space="0" w:color="4472C4"/>
              <w:left w:val="single" w:sz="12" w:space="0" w:color="4472C4"/>
              <w:bottom w:val="single" w:sz="12" w:space="0" w:color="4472C4"/>
            </w:tcBorders>
          </w:tcPr>
          <w:p w14:paraId="28377F9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N/A </w:t>
            </w:r>
          </w:p>
        </w:tc>
      </w:tr>
    </w:tbl>
    <w:p w14:paraId="270167D4"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7BF90A73" w14:textId="77777777" w:rsidR="0078583C" w:rsidRDefault="00645D43">
      <w:pPr>
        <w:numPr>
          <w:ilvl w:val="0"/>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JUSTIFICACIÓN DE LA MODALIDAD DE SELECCIÓN</w:t>
      </w:r>
    </w:p>
    <w:tbl>
      <w:tblPr>
        <w:tblStyle w:val="ab"/>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8"/>
      </w:tblGrid>
      <w:tr w:rsidR="0078583C" w14:paraId="2080F47F" w14:textId="77777777">
        <w:tc>
          <w:tcPr>
            <w:tcW w:w="8808" w:type="dxa"/>
            <w:tcBorders>
              <w:top w:val="single" w:sz="12" w:space="0" w:color="4472C4"/>
              <w:left w:val="single" w:sz="12" w:space="0" w:color="4472C4"/>
              <w:bottom w:val="single" w:sz="12" w:space="0" w:color="4472C4"/>
              <w:right w:val="single" w:sz="12" w:space="0" w:color="4472C4"/>
            </w:tcBorders>
          </w:tcPr>
          <w:p w14:paraId="1C12E733" w14:textId="77777777" w:rsidR="0078583C" w:rsidRDefault="0078583C">
            <w:pPr>
              <w:jc w:val="both"/>
              <w:rPr>
                <w:rFonts w:ascii="Calibri" w:eastAsia="Calibri" w:hAnsi="Calibri" w:cs="Calibri"/>
                <w:sz w:val="22"/>
                <w:szCs w:val="22"/>
              </w:rPr>
            </w:pPr>
          </w:p>
          <w:p w14:paraId="1C3C481A"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Teniendo en cuenta que la necesidad a satisfacer corresponde a bienes y servicios que poseen las mismas especificaciones técnicas, y comparten patrones de desempeño y calidad objetivamente definidos y que el presupuesto considerado para esta adquisición supera la mínima cuantía para la vigencia de 2020, la modalidad a emplear en el presente proceso es la Contratación por Selección Abreviada, según lo dispuesto en el inciso 2 del literal a) del numeral 2 del artículo 2 de la Ley 1150 de 2007 y en lo que concierne el trámite se estará a lo dispuesto en el artículo 2.2.1.2.1.2.2 del Decreto 1082 de 2015 para la subasta inversa presencial.</w:t>
            </w:r>
          </w:p>
          <w:p w14:paraId="4FA6C63E" w14:textId="77777777" w:rsidR="0078583C" w:rsidRDefault="0078583C">
            <w:pPr>
              <w:pBdr>
                <w:top w:val="nil"/>
                <w:left w:val="nil"/>
                <w:bottom w:val="nil"/>
                <w:right w:val="nil"/>
                <w:between w:val="nil"/>
              </w:pBdr>
              <w:ind w:left="283"/>
              <w:jc w:val="both"/>
              <w:rPr>
                <w:rFonts w:ascii="Calibri" w:eastAsia="Calibri" w:hAnsi="Calibri" w:cs="Calibri"/>
                <w:color w:val="000000"/>
                <w:sz w:val="22"/>
                <w:szCs w:val="22"/>
              </w:rPr>
            </w:pPr>
          </w:p>
          <w:p w14:paraId="4C100639"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El literal a) del artículo 2 de la Ley 1150 de 2007 indica: Procedimientos para la adquisición de bienes y servicios de características técnicas uniformes y de común utilización. Sin consideración a la cuantía del contrato a realizar, si el bien o servicio requerido por la entidad es de características técnicas uniformes y de común utilización deberá hacerse uso de procedimientos de subasta inversa, compra por acuerdo marco de precios o adquisición a través de bolsas de productos. </w:t>
            </w:r>
          </w:p>
          <w:p w14:paraId="1DCBA069" w14:textId="77777777" w:rsidR="0078583C" w:rsidRDefault="0078583C">
            <w:pPr>
              <w:pBdr>
                <w:top w:val="nil"/>
                <w:left w:val="nil"/>
                <w:bottom w:val="nil"/>
                <w:right w:val="nil"/>
                <w:between w:val="nil"/>
              </w:pBdr>
              <w:jc w:val="both"/>
              <w:rPr>
                <w:rFonts w:ascii="Calibri" w:eastAsia="Calibri" w:hAnsi="Calibri" w:cs="Calibri"/>
                <w:color w:val="000000"/>
                <w:sz w:val="22"/>
                <w:szCs w:val="22"/>
              </w:rPr>
            </w:pPr>
          </w:p>
          <w:p w14:paraId="27D59E9C"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Por lo anterior, el presente proceso de selección se desarrollará por el procedimiento señalado en el numeral 2 del artículo 2 de la Ley 1150 de 2007, en concordancia con lo dispuesto en el Decreto 1082 de 2015, especialmente lo contemplado en la </w:t>
            </w:r>
            <w:r>
              <w:rPr>
                <w:rFonts w:ascii="Calibri" w:eastAsia="Calibri" w:hAnsi="Calibri" w:cs="Calibri"/>
                <w:b/>
                <w:color w:val="000000"/>
                <w:sz w:val="22"/>
                <w:szCs w:val="22"/>
              </w:rPr>
              <w:t>SECCIÓN 1, MODALIDADES DE SELECCIÓN, SUBSECCIÓN 2 SELECCIÓN ABREVIADA, DISPOSICIONES COMUNES PARA LA SELECCIÓN ABREVIADA PARA LA ADQUISICIÓN DE BIENES Y SERVICIOS DE CARACTERÍSTICAS TÉCNICAS UNIFORMES</w:t>
            </w:r>
            <w:r>
              <w:rPr>
                <w:rFonts w:ascii="Calibri" w:eastAsia="Calibri" w:hAnsi="Calibri" w:cs="Calibri"/>
                <w:color w:val="000000"/>
                <w:sz w:val="22"/>
                <w:szCs w:val="22"/>
              </w:rPr>
              <w:t xml:space="preserve">, </w:t>
            </w:r>
            <w:r>
              <w:rPr>
                <w:rFonts w:ascii="Calibri" w:eastAsia="Calibri" w:hAnsi="Calibri" w:cs="Calibri"/>
                <w:b/>
                <w:color w:val="000000"/>
                <w:sz w:val="22"/>
                <w:szCs w:val="22"/>
              </w:rPr>
              <w:t>POR SUBASTA INVERSA</w:t>
            </w:r>
            <w:r>
              <w:rPr>
                <w:rFonts w:ascii="Calibri" w:eastAsia="Calibri" w:hAnsi="Calibri" w:cs="Calibri"/>
                <w:color w:val="000000"/>
                <w:sz w:val="22"/>
                <w:szCs w:val="22"/>
              </w:rPr>
              <w:t xml:space="preserve">. </w:t>
            </w:r>
          </w:p>
          <w:p w14:paraId="49327E91" w14:textId="77777777" w:rsidR="0078583C" w:rsidRDefault="0078583C">
            <w:pPr>
              <w:pBdr>
                <w:top w:val="nil"/>
                <w:left w:val="nil"/>
                <w:bottom w:val="nil"/>
                <w:right w:val="nil"/>
                <w:between w:val="nil"/>
              </w:pBdr>
              <w:ind w:left="283"/>
              <w:jc w:val="both"/>
              <w:rPr>
                <w:rFonts w:ascii="Calibri" w:eastAsia="Calibri" w:hAnsi="Calibri" w:cs="Calibri"/>
                <w:color w:val="000000"/>
                <w:sz w:val="22"/>
                <w:szCs w:val="22"/>
              </w:rPr>
            </w:pPr>
          </w:p>
          <w:p w14:paraId="312E6DD9"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Artículo 2.2.1.1.1.3.1. Definiciones.</w:t>
            </w:r>
            <w:r>
              <w:rPr>
                <w:rFonts w:ascii="Calibri" w:eastAsia="Calibri" w:hAnsi="Calibri" w:cs="Calibri"/>
                <w:color w:val="000000"/>
                <w:sz w:val="22"/>
                <w:szCs w:val="22"/>
              </w:rPr>
              <w:t xml:space="preserve"> Del Decreto 1082 de 2015, establece: Bienes y Servicios de Características Técnicas Uniformes: </w:t>
            </w:r>
            <w:r>
              <w:rPr>
                <w:rFonts w:ascii="Calibri" w:eastAsia="Calibri" w:hAnsi="Calibri" w:cs="Calibri"/>
                <w:i/>
                <w:color w:val="000000"/>
                <w:sz w:val="22"/>
                <w:szCs w:val="22"/>
              </w:rPr>
              <w:t>Bienes y servicios de común utilización con especificaciones técnicas y patrones de desempeño y calidad iguales o similares</w:t>
            </w:r>
            <w:r>
              <w:rPr>
                <w:rFonts w:ascii="Calibri" w:eastAsia="Calibri" w:hAnsi="Calibri" w:cs="Calibri"/>
                <w:color w:val="000000"/>
                <w:sz w:val="22"/>
                <w:szCs w:val="22"/>
              </w:rPr>
              <w:t xml:space="preserve">, que en consecuencia pueden ser agrupados como bienes y servicios homogéneos para su adquisición y a los que se refiere el literal (a) del numeral 2 del artículo 2 de la Ley 1150 de 2007. “Selección Abreviada. </w:t>
            </w:r>
            <w:r>
              <w:rPr>
                <w:rFonts w:ascii="Calibri" w:eastAsia="Calibri" w:hAnsi="Calibri" w:cs="Calibri"/>
                <w:i/>
                <w:color w:val="000000"/>
                <w:sz w:val="22"/>
                <w:szCs w:val="22"/>
              </w:rPr>
              <w:t xml:space="preserve">La Selección abreviada corresponde a la modalidad de selección objetiva prevista para aquellos casos en </w:t>
            </w:r>
            <w:proofErr w:type="gramStart"/>
            <w:r>
              <w:rPr>
                <w:rFonts w:ascii="Calibri" w:eastAsia="Calibri" w:hAnsi="Calibri" w:cs="Calibri"/>
                <w:i/>
                <w:color w:val="000000"/>
                <w:sz w:val="22"/>
                <w:szCs w:val="22"/>
              </w:rPr>
              <w:t>que</w:t>
            </w:r>
            <w:proofErr w:type="gramEnd"/>
            <w:r>
              <w:rPr>
                <w:rFonts w:ascii="Calibri" w:eastAsia="Calibri" w:hAnsi="Calibri" w:cs="Calibri"/>
                <w:i/>
                <w:color w:val="000000"/>
                <w:sz w:val="22"/>
                <w:szCs w:val="22"/>
              </w:rPr>
              <w:t xml:space="preserve"> </w:t>
            </w:r>
            <w:r>
              <w:rPr>
                <w:rFonts w:ascii="Calibri" w:eastAsia="Calibri" w:hAnsi="Calibri" w:cs="Calibri"/>
                <w:i/>
                <w:color w:val="000000"/>
                <w:sz w:val="22"/>
                <w:szCs w:val="22"/>
              </w:rPr>
              <w:lastRenderedPageBreak/>
              <w:t>por las características del objeto a contratar, las circunstancias de la contratación o la cuantía o destinación del bien, obra o servicio, puedan adelantarse procesos simplificados para garantizar la eficiencia de la gestión contractual</w:t>
            </w:r>
            <w:r>
              <w:rPr>
                <w:rFonts w:ascii="Calibri" w:eastAsia="Calibri" w:hAnsi="Calibri" w:cs="Calibri"/>
                <w:color w:val="000000"/>
                <w:sz w:val="22"/>
                <w:szCs w:val="22"/>
              </w:rPr>
              <w:t xml:space="preserve">. (…) Serán causales de selección abreviada las siguientes: La adquisición o suministro de bienes y servicios de características técnicas uniformes y de común utilización por parte de las entidades, que corresponden a aquellos que poseen las mismas especificaciones técnicas, con independencia de su diseño o de sus características descriptivas, y comparten patrones de desempeño y calidad objetivamente definidos y de común utilización, atendiendo que son ofrecidos en el mercado en condiciones equivalentes para quien los solicite. </w:t>
            </w:r>
          </w:p>
          <w:p w14:paraId="5D38EA42" w14:textId="77777777" w:rsidR="0078583C" w:rsidRDefault="0078583C">
            <w:pPr>
              <w:pBdr>
                <w:top w:val="nil"/>
                <w:left w:val="nil"/>
                <w:bottom w:val="nil"/>
                <w:right w:val="nil"/>
                <w:between w:val="nil"/>
              </w:pBdr>
              <w:ind w:left="283"/>
              <w:jc w:val="both"/>
              <w:rPr>
                <w:rFonts w:ascii="Calibri" w:eastAsia="Calibri" w:hAnsi="Calibri" w:cs="Calibri"/>
                <w:color w:val="000000"/>
                <w:sz w:val="22"/>
                <w:szCs w:val="22"/>
              </w:rPr>
            </w:pPr>
          </w:p>
          <w:p w14:paraId="6B7FCA4E"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En virtud a</w:t>
            </w:r>
            <w:proofErr w:type="gramEnd"/>
            <w:r>
              <w:rPr>
                <w:rFonts w:ascii="Calibri" w:eastAsia="Calibri" w:hAnsi="Calibri" w:cs="Calibri"/>
                <w:color w:val="000000"/>
                <w:sz w:val="22"/>
                <w:szCs w:val="22"/>
              </w:rPr>
              <w:t xml:space="preserve"> lo dispuesto en el Artículo 2.2.1.2.1.2.5. Del Decreto 1082 de 2015, la Escuela adelantará </w:t>
            </w:r>
            <w:r>
              <w:rPr>
                <w:rFonts w:ascii="Calibri" w:eastAsia="Calibri" w:hAnsi="Calibri" w:cs="Calibri"/>
                <w:b/>
                <w:color w:val="000000"/>
                <w:sz w:val="22"/>
                <w:szCs w:val="22"/>
              </w:rPr>
              <w:t>LA SUBASTA INVERSA DE FORMA VIRTUAL,</w:t>
            </w:r>
            <w:r>
              <w:rPr>
                <w:rFonts w:ascii="Calibri" w:eastAsia="Calibri" w:hAnsi="Calibri" w:cs="Calibri"/>
                <w:color w:val="000000"/>
                <w:sz w:val="22"/>
                <w:szCs w:val="22"/>
              </w:rPr>
              <w:t xml:space="preserve"> dado que se encuentra habilitada la plataforma SECOP II que permite adelantar la misma de forma electrónica. Para tal efecto, se deberán tener en cuenta la totalidad de las normas consagradas en la Ley 80 de 1993 y la Ley 1150 de 2007 y sus Decretos Reglamentarios. </w:t>
            </w:r>
          </w:p>
        </w:tc>
      </w:tr>
    </w:tbl>
    <w:p w14:paraId="0E305DD1"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708BDECF" w14:textId="77777777" w:rsidR="0078583C" w:rsidRDefault="00645D43">
      <w:pPr>
        <w:numPr>
          <w:ilvl w:val="0"/>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MODALIDAD DE SELECCIÓN:</w:t>
      </w:r>
    </w:p>
    <w:p w14:paraId="40EF9AC5" w14:textId="77777777" w:rsidR="0078583C" w:rsidRDefault="0078583C">
      <w:pPr>
        <w:pBdr>
          <w:top w:val="nil"/>
          <w:left w:val="nil"/>
          <w:bottom w:val="nil"/>
          <w:right w:val="nil"/>
          <w:between w:val="nil"/>
        </w:pBdr>
        <w:spacing w:after="0"/>
        <w:ind w:left="360"/>
        <w:jc w:val="both"/>
        <w:rPr>
          <w:rFonts w:ascii="Calibri" w:eastAsia="Calibri" w:hAnsi="Calibri" w:cs="Calibri"/>
          <w:b/>
          <w:color w:val="000000"/>
          <w:sz w:val="22"/>
          <w:szCs w:val="22"/>
        </w:rPr>
      </w:pPr>
    </w:p>
    <w:tbl>
      <w:tblPr>
        <w:tblStyle w:val="ac"/>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706"/>
        <w:gridCol w:w="707"/>
        <w:gridCol w:w="567"/>
        <w:gridCol w:w="1271"/>
        <w:gridCol w:w="708"/>
        <w:gridCol w:w="284"/>
        <w:gridCol w:w="707"/>
        <w:gridCol w:w="1556"/>
        <w:gridCol w:w="424"/>
        <w:gridCol w:w="609"/>
      </w:tblGrid>
      <w:tr w:rsidR="0078583C" w14:paraId="075937E4" w14:textId="77777777">
        <w:tc>
          <w:tcPr>
            <w:tcW w:w="8808" w:type="dxa"/>
            <w:gridSpan w:val="11"/>
            <w:tcBorders>
              <w:top w:val="single" w:sz="12" w:space="0" w:color="4472C4"/>
              <w:left w:val="single" w:sz="12" w:space="0" w:color="4472C4"/>
              <w:bottom w:val="single" w:sz="12" w:space="0" w:color="4472C4"/>
              <w:right w:val="single" w:sz="12" w:space="0" w:color="4472C4"/>
            </w:tcBorders>
            <w:shd w:val="clear" w:color="auto" w:fill="FFFFFF"/>
          </w:tcPr>
          <w:p w14:paraId="43113CE0"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Seleccione con una “x” la modalidad de contratación según corresponda</w:t>
            </w:r>
          </w:p>
        </w:tc>
      </w:tr>
      <w:tr w:rsidR="0078583C" w14:paraId="0A5BA21A" w14:textId="77777777">
        <w:trPr>
          <w:trHeight w:val="627"/>
        </w:trPr>
        <w:tc>
          <w:tcPr>
            <w:tcW w:w="1269" w:type="dxa"/>
            <w:tcBorders>
              <w:top w:val="single" w:sz="12" w:space="0" w:color="4472C4"/>
              <w:left w:val="single" w:sz="12" w:space="0" w:color="4472C4"/>
              <w:bottom w:val="single" w:sz="12" w:space="0" w:color="4472C4"/>
              <w:right w:val="single" w:sz="12" w:space="0" w:color="4472C4"/>
            </w:tcBorders>
            <w:vAlign w:val="center"/>
          </w:tcPr>
          <w:p w14:paraId="04C1E97E"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Licitación Pública:</w:t>
            </w:r>
          </w:p>
        </w:tc>
        <w:tc>
          <w:tcPr>
            <w:tcW w:w="706" w:type="dxa"/>
            <w:tcBorders>
              <w:top w:val="single" w:sz="12" w:space="0" w:color="4472C4"/>
              <w:left w:val="single" w:sz="12" w:space="0" w:color="4472C4"/>
              <w:bottom w:val="single" w:sz="12" w:space="0" w:color="4472C4"/>
              <w:right w:val="single" w:sz="12" w:space="0" w:color="4472C4"/>
            </w:tcBorders>
            <w:vAlign w:val="center"/>
          </w:tcPr>
          <w:p w14:paraId="1E273B13" w14:textId="77777777" w:rsidR="0078583C" w:rsidRDefault="0078583C">
            <w:pPr>
              <w:jc w:val="center"/>
              <w:rPr>
                <w:rFonts w:ascii="Calibri" w:eastAsia="Calibri" w:hAnsi="Calibri" w:cs="Calibri"/>
                <w:b/>
                <w:sz w:val="22"/>
                <w:szCs w:val="22"/>
              </w:rPr>
            </w:pPr>
          </w:p>
        </w:tc>
        <w:tc>
          <w:tcPr>
            <w:tcW w:w="2545" w:type="dxa"/>
            <w:gridSpan w:val="3"/>
            <w:tcBorders>
              <w:top w:val="single" w:sz="12" w:space="0" w:color="4472C4"/>
              <w:left w:val="single" w:sz="12" w:space="0" w:color="4472C4"/>
              <w:bottom w:val="single" w:sz="12" w:space="0" w:color="4472C4"/>
              <w:right w:val="single" w:sz="12" w:space="0" w:color="4472C4"/>
            </w:tcBorders>
            <w:vAlign w:val="center"/>
          </w:tcPr>
          <w:p w14:paraId="6212197F"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Selección por Subasta Inversa:</w:t>
            </w:r>
          </w:p>
        </w:tc>
        <w:tc>
          <w:tcPr>
            <w:tcW w:w="708" w:type="dxa"/>
            <w:tcBorders>
              <w:top w:val="single" w:sz="12" w:space="0" w:color="4472C4"/>
              <w:left w:val="single" w:sz="12" w:space="0" w:color="4472C4"/>
              <w:bottom w:val="single" w:sz="12" w:space="0" w:color="4472C4"/>
              <w:right w:val="single" w:sz="12" w:space="0" w:color="4472C4"/>
            </w:tcBorders>
            <w:vAlign w:val="center"/>
          </w:tcPr>
          <w:p w14:paraId="6B6915EB"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X</w:t>
            </w:r>
          </w:p>
        </w:tc>
        <w:tc>
          <w:tcPr>
            <w:tcW w:w="2971" w:type="dxa"/>
            <w:gridSpan w:val="4"/>
            <w:tcBorders>
              <w:top w:val="single" w:sz="12" w:space="0" w:color="4472C4"/>
              <w:left w:val="single" w:sz="12" w:space="0" w:color="4472C4"/>
              <w:bottom w:val="single" w:sz="12" w:space="0" w:color="4472C4"/>
              <w:right w:val="single" w:sz="12" w:space="0" w:color="4472C4"/>
            </w:tcBorders>
            <w:vAlign w:val="center"/>
          </w:tcPr>
          <w:p w14:paraId="397AD115"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Selección Abreviada por Acuerdo Marco de Precios:</w:t>
            </w:r>
          </w:p>
        </w:tc>
        <w:tc>
          <w:tcPr>
            <w:tcW w:w="609" w:type="dxa"/>
            <w:tcBorders>
              <w:top w:val="single" w:sz="12" w:space="0" w:color="4472C4"/>
              <w:left w:val="single" w:sz="12" w:space="0" w:color="4472C4"/>
              <w:bottom w:val="single" w:sz="12" w:space="0" w:color="4472C4"/>
              <w:right w:val="single" w:sz="12" w:space="0" w:color="4472C4"/>
            </w:tcBorders>
          </w:tcPr>
          <w:p w14:paraId="37B3DE15" w14:textId="77777777" w:rsidR="0078583C" w:rsidRDefault="0078583C">
            <w:pPr>
              <w:jc w:val="both"/>
              <w:rPr>
                <w:rFonts w:ascii="Calibri" w:eastAsia="Calibri" w:hAnsi="Calibri" w:cs="Calibri"/>
                <w:b/>
                <w:sz w:val="22"/>
                <w:szCs w:val="22"/>
              </w:rPr>
            </w:pPr>
          </w:p>
        </w:tc>
      </w:tr>
      <w:tr w:rsidR="0078583C" w14:paraId="3DC642A8" w14:textId="77777777">
        <w:tc>
          <w:tcPr>
            <w:tcW w:w="2682" w:type="dxa"/>
            <w:gridSpan w:val="3"/>
            <w:tcBorders>
              <w:top w:val="single" w:sz="12" w:space="0" w:color="4472C4"/>
              <w:left w:val="single" w:sz="12" w:space="0" w:color="4472C4"/>
              <w:bottom w:val="single" w:sz="12" w:space="0" w:color="4472C4"/>
              <w:right w:val="single" w:sz="12" w:space="0" w:color="4472C4"/>
            </w:tcBorders>
            <w:vAlign w:val="center"/>
          </w:tcPr>
          <w:p w14:paraId="78666415"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Selección Abreviada por Bolsa de Productos:</w:t>
            </w:r>
          </w:p>
        </w:tc>
        <w:tc>
          <w:tcPr>
            <w:tcW w:w="567" w:type="dxa"/>
            <w:tcBorders>
              <w:top w:val="single" w:sz="12" w:space="0" w:color="4472C4"/>
              <w:left w:val="single" w:sz="12" w:space="0" w:color="4472C4"/>
              <w:bottom w:val="single" w:sz="12" w:space="0" w:color="4472C4"/>
              <w:right w:val="single" w:sz="12" w:space="0" w:color="4472C4"/>
            </w:tcBorders>
            <w:vAlign w:val="center"/>
          </w:tcPr>
          <w:p w14:paraId="0B1A7304" w14:textId="77777777" w:rsidR="0078583C" w:rsidRDefault="0078583C">
            <w:pPr>
              <w:jc w:val="center"/>
              <w:rPr>
                <w:rFonts w:ascii="Calibri" w:eastAsia="Calibri" w:hAnsi="Calibri" w:cs="Calibri"/>
                <w:b/>
                <w:sz w:val="22"/>
                <w:szCs w:val="22"/>
              </w:rPr>
            </w:pPr>
          </w:p>
        </w:tc>
        <w:tc>
          <w:tcPr>
            <w:tcW w:w="2263" w:type="dxa"/>
            <w:gridSpan w:val="3"/>
            <w:tcBorders>
              <w:top w:val="single" w:sz="12" w:space="0" w:color="4472C4"/>
              <w:left w:val="single" w:sz="12" w:space="0" w:color="4472C4"/>
              <w:bottom w:val="single" w:sz="12" w:space="0" w:color="4472C4"/>
              <w:right w:val="single" w:sz="12" w:space="0" w:color="4472C4"/>
            </w:tcBorders>
            <w:vAlign w:val="center"/>
          </w:tcPr>
          <w:p w14:paraId="10BB1DD3"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Selección Abreviada por Menor Cuantía:</w:t>
            </w:r>
          </w:p>
        </w:tc>
        <w:tc>
          <w:tcPr>
            <w:tcW w:w="707" w:type="dxa"/>
            <w:tcBorders>
              <w:top w:val="single" w:sz="12" w:space="0" w:color="4472C4"/>
              <w:left w:val="single" w:sz="12" w:space="0" w:color="4472C4"/>
              <w:bottom w:val="single" w:sz="12" w:space="0" w:color="4472C4"/>
              <w:right w:val="single" w:sz="12" w:space="0" w:color="4472C4"/>
            </w:tcBorders>
            <w:vAlign w:val="center"/>
          </w:tcPr>
          <w:p w14:paraId="7573D20F" w14:textId="77777777" w:rsidR="0078583C" w:rsidRDefault="0078583C">
            <w:pPr>
              <w:jc w:val="center"/>
              <w:rPr>
                <w:rFonts w:ascii="Calibri" w:eastAsia="Calibri" w:hAnsi="Calibri" w:cs="Calibri"/>
                <w:b/>
                <w:sz w:val="22"/>
                <w:szCs w:val="22"/>
              </w:rPr>
            </w:pPr>
          </w:p>
        </w:tc>
        <w:tc>
          <w:tcPr>
            <w:tcW w:w="1980" w:type="dxa"/>
            <w:gridSpan w:val="2"/>
            <w:tcBorders>
              <w:top w:val="single" w:sz="12" w:space="0" w:color="4472C4"/>
              <w:left w:val="single" w:sz="12" w:space="0" w:color="4472C4"/>
              <w:bottom w:val="single" w:sz="12" w:space="0" w:color="4472C4"/>
              <w:right w:val="single" w:sz="12" w:space="0" w:color="4472C4"/>
            </w:tcBorders>
          </w:tcPr>
          <w:p w14:paraId="774E824E"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Concurso de Méritos:</w:t>
            </w:r>
          </w:p>
        </w:tc>
        <w:tc>
          <w:tcPr>
            <w:tcW w:w="609" w:type="dxa"/>
            <w:tcBorders>
              <w:top w:val="single" w:sz="12" w:space="0" w:color="4472C4"/>
              <w:left w:val="single" w:sz="12" w:space="0" w:color="4472C4"/>
              <w:bottom w:val="single" w:sz="12" w:space="0" w:color="4472C4"/>
              <w:right w:val="single" w:sz="12" w:space="0" w:color="4472C4"/>
            </w:tcBorders>
          </w:tcPr>
          <w:p w14:paraId="19E9EA17" w14:textId="77777777" w:rsidR="0078583C" w:rsidRDefault="0078583C">
            <w:pPr>
              <w:jc w:val="both"/>
              <w:rPr>
                <w:rFonts w:ascii="Calibri" w:eastAsia="Calibri" w:hAnsi="Calibri" w:cs="Calibri"/>
                <w:b/>
                <w:sz w:val="22"/>
                <w:szCs w:val="22"/>
              </w:rPr>
            </w:pPr>
          </w:p>
        </w:tc>
      </w:tr>
      <w:tr w:rsidR="0078583C" w14:paraId="681D3B97" w14:textId="77777777">
        <w:trPr>
          <w:trHeight w:val="384"/>
        </w:trPr>
        <w:tc>
          <w:tcPr>
            <w:tcW w:w="2682" w:type="dxa"/>
            <w:gridSpan w:val="3"/>
            <w:tcBorders>
              <w:top w:val="single" w:sz="12" w:space="0" w:color="4472C4"/>
              <w:left w:val="single" w:sz="12" w:space="0" w:color="4472C4"/>
              <w:bottom w:val="single" w:sz="12" w:space="0" w:color="4472C4"/>
              <w:right w:val="single" w:sz="12" w:space="0" w:color="4472C4"/>
            </w:tcBorders>
            <w:vAlign w:val="center"/>
          </w:tcPr>
          <w:p w14:paraId="79F7F9C0"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Mínima Cuantía</w:t>
            </w:r>
          </w:p>
        </w:tc>
        <w:tc>
          <w:tcPr>
            <w:tcW w:w="567" w:type="dxa"/>
            <w:tcBorders>
              <w:top w:val="single" w:sz="12" w:space="0" w:color="4472C4"/>
              <w:left w:val="single" w:sz="12" w:space="0" w:color="4472C4"/>
              <w:bottom w:val="single" w:sz="12" w:space="0" w:color="4472C4"/>
              <w:right w:val="single" w:sz="12" w:space="0" w:color="4472C4"/>
            </w:tcBorders>
            <w:vAlign w:val="center"/>
          </w:tcPr>
          <w:p w14:paraId="393528F8" w14:textId="77777777" w:rsidR="0078583C" w:rsidRDefault="0078583C">
            <w:pPr>
              <w:jc w:val="center"/>
              <w:rPr>
                <w:rFonts w:ascii="Calibri" w:eastAsia="Calibri" w:hAnsi="Calibri" w:cs="Calibri"/>
                <w:b/>
                <w:sz w:val="22"/>
                <w:szCs w:val="22"/>
              </w:rPr>
            </w:pPr>
          </w:p>
        </w:tc>
        <w:tc>
          <w:tcPr>
            <w:tcW w:w="4526" w:type="dxa"/>
            <w:gridSpan w:val="5"/>
            <w:tcBorders>
              <w:top w:val="single" w:sz="12" w:space="0" w:color="4472C4"/>
              <w:left w:val="single" w:sz="12" w:space="0" w:color="4472C4"/>
              <w:bottom w:val="single" w:sz="12" w:space="0" w:color="4472C4"/>
              <w:right w:val="single" w:sz="12" w:space="0" w:color="4472C4"/>
            </w:tcBorders>
            <w:vAlign w:val="center"/>
          </w:tcPr>
          <w:p w14:paraId="4771936D"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Convocatoria Pública ESAL (</w:t>
            </w:r>
            <w:proofErr w:type="spellStart"/>
            <w:r>
              <w:rPr>
                <w:rFonts w:ascii="Calibri" w:eastAsia="Calibri" w:hAnsi="Calibri" w:cs="Calibri"/>
                <w:b/>
                <w:sz w:val="22"/>
                <w:szCs w:val="22"/>
              </w:rPr>
              <w:t>Dec</w:t>
            </w:r>
            <w:proofErr w:type="spellEnd"/>
            <w:r>
              <w:rPr>
                <w:rFonts w:ascii="Calibri" w:eastAsia="Calibri" w:hAnsi="Calibri" w:cs="Calibri"/>
                <w:b/>
                <w:sz w:val="22"/>
                <w:szCs w:val="22"/>
              </w:rPr>
              <w:t>. 092):</w:t>
            </w:r>
          </w:p>
        </w:tc>
        <w:tc>
          <w:tcPr>
            <w:tcW w:w="1033" w:type="dxa"/>
            <w:gridSpan w:val="2"/>
            <w:tcBorders>
              <w:top w:val="single" w:sz="12" w:space="0" w:color="4472C4"/>
              <w:left w:val="single" w:sz="12" w:space="0" w:color="4472C4"/>
              <w:bottom w:val="single" w:sz="12" w:space="0" w:color="4472C4"/>
              <w:right w:val="single" w:sz="12" w:space="0" w:color="4472C4"/>
            </w:tcBorders>
          </w:tcPr>
          <w:p w14:paraId="6B319490" w14:textId="77777777" w:rsidR="0078583C" w:rsidRDefault="0078583C">
            <w:pPr>
              <w:jc w:val="both"/>
              <w:rPr>
                <w:rFonts w:ascii="Calibri" w:eastAsia="Calibri" w:hAnsi="Calibri" w:cs="Calibri"/>
                <w:b/>
                <w:sz w:val="22"/>
                <w:szCs w:val="22"/>
              </w:rPr>
            </w:pPr>
          </w:p>
        </w:tc>
      </w:tr>
    </w:tbl>
    <w:p w14:paraId="4484039F"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178BB698" w14:textId="77777777" w:rsidR="0078583C" w:rsidRDefault="00645D43">
      <w:pPr>
        <w:numPr>
          <w:ilvl w:val="0"/>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INFORMACIÓN DEL CONTRATO:</w:t>
      </w:r>
    </w:p>
    <w:p w14:paraId="65E891CD" w14:textId="77777777" w:rsidR="0078583C" w:rsidRDefault="0078583C">
      <w:pPr>
        <w:pBdr>
          <w:top w:val="nil"/>
          <w:left w:val="nil"/>
          <w:bottom w:val="nil"/>
          <w:right w:val="nil"/>
          <w:between w:val="nil"/>
        </w:pBdr>
        <w:spacing w:after="0"/>
        <w:ind w:left="360"/>
        <w:jc w:val="both"/>
        <w:rPr>
          <w:rFonts w:ascii="Calibri" w:eastAsia="Calibri" w:hAnsi="Calibri" w:cs="Calibri"/>
          <w:b/>
          <w:color w:val="000000"/>
          <w:sz w:val="22"/>
          <w:szCs w:val="22"/>
        </w:rPr>
      </w:pPr>
    </w:p>
    <w:p w14:paraId="262E423C" w14:textId="77777777" w:rsidR="0078583C" w:rsidRDefault="00645D43">
      <w:pPr>
        <w:numPr>
          <w:ilvl w:val="1"/>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TIPOLOGÍA CONTRACTUAL</w:t>
      </w:r>
    </w:p>
    <w:p w14:paraId="57AFCCB1"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tbl>
      <w:tblPr>
        <w:tblStyle w:val="ad"/>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3"/>
        <w:gridCol w:w="430"/>
        <w:gridCol w:w="238"/>
        <w:gridCol w:w="457"/>
        <w:gridCol w:w="2012"/>
        <w:gridCol w:w="672"/>
        <w:gridCol w:w="1302"/>
        <w:gridCol w:w="1303"/>
        <w:gridCol w:w="1141"/>
      </w:tblGrid>
      <w:tr w:rsidR="0078583C" w14:paraId="261B3013" w14:textId="77777777">
        <w:tc>
          <w:tcPr>
            <w:tcW w:w="8808" w:type="dxa"/>
            <w:gridSpan w:val="9"/>
            <w:tcBorders>
              <w:top w:val="single" w:sz="12" w:space="0" w:color="4472C4"/>
              <w:left w:val="single" w:sz="12" w:space="0" w:color="4472C4"/>
              <w:bottom w:val="single" w:sz="12" w:space="0" w:color="4472C4"/>
              <w:right w:val="single" w:sz="12" w:space="0" w:color="4472C4"/>
            </w:tcBorders>
            <w:shd w:val="clear" w:color="auto" w:fill="FFFFFF"/>
          </w:tcPr>
          <w:p w14:paraId="0E4C746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Seleccione con una “x” una de las siguientes opciones de acuerdo con el tipo de contratación y la necesidad.</w:t>
            </w:r>
          </w:p>
        </w:tc>
      </w:tr>
      <w:tr w:rsidR="0078583C" w14:paraId="32A79942" w14:textId="77777777">
        <w:trPr>
          <w:trHeight w:val="627"/>
        </w:trPr>
        <w:tc>
          <w:tcPr>
            <w:tcW w:w="1253" w:type="dxa"/>
            <w:tcBorders>
              <w:top w:val="single" w:sz="12" w:space="0" w:color="4472C4"/>
              <w:left w:val="single" w:sz="12" w:space="0" w:color="4472C4"/>
              <w:bottom w:val="single" w:sz="12" w:space="0" w:color="4472C4"/>
              <w:right w:val="single" w:sz="12" w:space="0" w:color="4472C4"/>
            </w:tcBorders>
            <w:vAlign w:val="center"/>
          </w:tcPr>
          <w:p w14:paraId="7C0FFE66"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Obra Pública:</w:t>
            </w:r>
          </w:p>
        </w:tc>
        <w:tc>
          <w:tcPr>
            <w:tcW w:w="668" w:type="dxa"/>
            <w:gridSpan w:val="2"/>
            <w:tcBorders>
              <w:top w:val="single" w:sz="12" w:space="0" w:color="4472C4"/>
              <w:left w:val="single" w:sz="12" w:space="0" w:color="4472C4"/>
              <w:bottom w:val="single" w:sz="12" w:space="0" w:color="4472C4"/>
              <w:right w:val="single" w:sz="12" w:space="0" w:color="4472C4"/>
            </w:tcBorders>
            <w:vAlign w:val="center"/>
          </w:tcPr>
          <w:p w14:paraId="0C9F836C" w14:textId="77777777" w:rsidR="0078583C" w:rsidRDefault="0078583C">
            <w:pPr>
              <w:jc w:val="center"/>
              <w:rPr>
                <w:rFonts w:ascii="Calibri" w:eastAsia="Calibri" w:hAnsi="Calibri" w:cs="Calibri"/>
                <w:b/>
                <w:sz w:val="22"/>
                <w:szCs w:val="22"/>
              </w:rPr>
            </w:pPr>
          </w:p>
        </w:tc>
        <w:tc>
          <w:tcPr>
            <w:tcW w:w="2469" w:type="dxa"/>
            <w:gridSpan w:val="2"/>
            <w:tcBorders>
              <w:top w:val="single" w:sz="12" w:space="0" w:color="4472C4"/>
              <w:left w:val="single" w:sz="12" w:space="0" w:color="4472C4"/>
              <w:bottom w:val="single" w:sz="12" w:space="0" w:color="4472C4"/>
              <w:right w:val="single" w:sz="12" w:space="0" w:color="4472C4"/>
            </w:tcBorders>
            <w:vAlign w:val="center"/>
          </w:tcPr>
          <w:p w14:paraId="5E817D28"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Consultoría de Diseños:</w:t>
            </w:r>
          </w:p>
        </w:tc>
        <w:tc>
          <w:tcPr>
            <w:tcW w:w="672" w:type="dxa"/>
            <w:tcBorders>
              <w:top w:val="single" w:sz="12" w:space="0" w:color="4472C4"/>
              <w:left w:val="single" w:sz="12" w:space="0" w:color="4472C4"/>
              <w:bottom w:val="single" w:sz="12" w:space="0" w:color="4472C4"/>
              <w:right w:val="single" w:sz="12" w:space="0" w:color="4472C4"/>
            </w:tcBorders>
            <w:vAlign w:val="center"/>
          </w:tcPr>
          <w:p w14:paraId="28AB46D7" w14:textId="77777777" w:rsidR="0078583C" w:rsidRDefault="0078583C">
            <w:pPr>
              <w:jc w:val="center"/>
              <w:rPr>
                <w:rFonts w:ascii="Calibri" w:eastAsia="Calibri" w:hAnsi="Calibri" w:cs="Calibri"/>
                <w:b/>
                <w:sz w:val="22"/>
                <w:szCs w:val="22"/>
              </w:rPr>
            </w:pPr>
          </w:p>
        </w:tc>
        <w:tc>
          <w:tcPr>
            <w:tcW w:w="2605" w:type="dxa"/>
            <w:gridSpan w:val="2"/>
            <w:tcBorders>
              <w:top w:val="single" w:sz="12" w:space="0" w:color="4472C4"/>
              <w:left w:val="single" w:sz="12" w:space="0" w:color="4472C4"/>
              <w:bottom w:val="single" w:sz="12" w:space="0" w:color="4472C4"/>
              <w:right w:val="single" w:sz="12" w:space="0" w:color="4472C4"/>
            </w:tcBorders>
            <w:vAlign w:val="center"/>
          </w:tcPr>
          <w:p w14:paraId="4DC981BE"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Interventoría:</w:t>
            </w:r>
          </w:p>
        </w:tc>
        <w:tc>
          <w:tcPr>
            <w:tcW w:w="1141" w:type="dxa"/>
            <w:tcBorders>
              <w:top w:val="single" w:sz="12" w:space="0" w:color="4472C4"/>
              <w:left w:val="single" w:sz="12" w:space="0" w:color="4472C4"/>
              <w:bottom w:val="single" w:sz="12" w:space="0" w:color="4472C4"/>
              <w:right w:val="single" w:sz="12" w:space="0" w:color="4472C4"/>
            </w:tcBorders>
          </w:tcPr>
          <w:p w14:paraId="4683357B" w14:textId="77777777" w:rsidR="0078583C" w:rsidRDefault="0078583C">
            <w:pPr>
              <w:jc w:val="both"/>
              <w:rPr>
                <w:rFonts w:ascii="Calibri" w:eastAsia="Calibri" w:hAnsi="Calibri" w:cs="Calibri"/>
                <w:b/>
                <w:sz w:val="22"/>
                <w:szCs w:val="22"/>
              </w:rPr>
            </w:pPr>
          </w:p>
        </w:tc>
      </w:tr>
      <w:tr w:rsidR="0078583C" w14:paraId="079349A9" w14:textId="77777777">
        <w:tc>
          <w:tcPr>
            <w:tcW w:w="1683" w:type="dxa"/>
            <w:gridSpan w:val="2"/>
            <w:tcBorders>
              <w:top w:val="single" w:sz="12" w:space="0" w:color="4472C4"/>
              <w:left w:val="single" w:sz="12" w:space="0" w:color="4472C4"/>
              <w:bottom w:val="single" w:sz="12" w:space="0" w:color="4472C4"/>
              <w:right w:val="single" w:sz="12" w:space="0" w:color="4472C4"/>
            </w:tcBorders>
            <w:vAlign w:val="center"/>
          </w:tcPr>
          <w:p w14:paraId="62AF5031"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Suministro:</w:t>
            </w:r>
          </w:p>
        </w:tc>
        <w:tc>
          <w:tcPr>
            <w:tcW w:w="695" w:type="dxa"/>
            <w:gridSpan w:val="2"/>
            <w:tcBorders>
              <w:top w:val="single" w:sz="12" w:space="0" w:color="4472C4"/>
              <w:left w:val="single" w:sz="12" w:space="0" w:color="4472C4"/>
              <w:bottom w:val="single" w:sz="12" w:space="0" w:color="4472C4"/>
              <w:right w:val="single" w:sz="12" w:space="0" w:color="4472C4"/>
            </w:tcBorders>
            <w:vAlign w:val="center"/>
          </w:tcPr>
          <w:p w14:paraId="7AA4521F" w14:textId="77777777" w:rsidR="0078583C" w:rsidRDefault="0078583C">
            <w:pPr>
              <w:jc w:val="center"/>
              <w:rPr>
                <w:rFonts w:ascii="Calibri" w:eastAsia="Calibri" w:hAnsi="Calibri" w:cs="Calibri"/>
                <w:b/>
                <w:sz w:val="22"/>
                <w:szCs w:val="22"/>
              </w:rPr>
            </w:pPr>
          </w:p>
        </w:tc>
        <w:tc>
          <w:tcPr>
            <w:tcW w:w="2012" w:type="dxa"/>
            <w:tcBorders>
              <w:top w:val="single" w:sz="12" w:space="0" w:color="4472C4"/>
              <w:left w:val="single" w:sz="12" w:space="0" w:color="4472C4"/>
              <w:bottom w:val="single" w:sz="12" w:space="0" w:color="4472C4"/>
              <w:right w:val="single" w:sz="12" w:space="0" w:color="4472C4"/>
            </w:tcBorders>
            <w:vAlign w:val="center"/>
          </w:tcPr>
          <w:p w14:paraId="0CEF65CD"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Prestación de Servicios:</w:t>
            </w:r>
          </w:p>
        </w:tc>
        <w:tc>
          <w:tcPr>
            <w:tcW w:w="672" w:type="dxa"/>
            <w:tcBorders>
              <w:top w:val="single" w:sz="12" w:space="0" w:color="4472C4"/>
              <w:left w:val="single" w:sz="12" w:space="0" w:color="4472C4"/>
              <w:bottom w:val="single" w:sz="12" w:space="0" w:color="4472C4"/>
              <w:right w:val="single" w:sz="12" w:space="0" w:color="4472C4"/>
            </w:tcBorders>
            <w:vAlign w:val="center"/>
          </w:tcPr>
          <w:p w14:paraId="57212ABC"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X</w:t>
            </w:r>
          </w:p>
        </w:tc>
        <w:tc>
          <w:tcPr>
            <w:tcW w:w="2605" w:type="dxa"/>
            <w:gridSpan w:val="2"/>
            <w:tcBorders>
              <w:top w:val="single" w:sz="12" w:space="0" w:color="4472C4"/>
              <w:left w:val="single" w:sz="12" w:space="0" w:color="4472C4"/>
              <w:bottom w:val="single" w:sz="12" w:space="0" w:color="4472C4"/>
              <w:right w:val="single" w:sz="12" w:space="0" w:color="4472C4"/>
            </w:tcBorders>
          </w:tcPr>
          <w:p w14:paraId="2E715028"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Contrato de Seguro:</w:t>
            </w:r>
          </w:p>
        </w:tc>
        <w:tc>
          <w:tcPr>
            <w:tcW w:w="1141" w:type="dxa"/>
            <w:tcBorders>
              <w:top w:val="single" w:sz="12" w:space="0" w:color="4472C4"/>
              <w:left w:val="single" w:sz="12" w:space="0" w:color="4472C4"/>
              <w:bottom w:val="single" w:sz="12" w:space="0" w:color="4472C4"/>
              <w:right w:val="single" w:sz="12" w:space="0" w:color="4472C4"/>
            </w:tcBorders>
          </w:tcPr>
          <w:p w14:paraId="4C1CCA8C" w14:textId="77777777" w:rsidR="0078583C" w:rsidRDefault="0078583C">
            <w:pPr>
              <w:jc w:val="both"/>
              <w:rPr>
                <w:rFonts w:ascii="Calibri" w:eastAsia="Calibri" w:hAnsi="Calibri" w:cs="Calibri"/>
                <w:b/>
                <w:sz w:val="22"/>
                <w:szCs w:val="22"/>
              </w:rPr>
            </w:pPr>
          </w:p>
        </w:tc>
      </w:tr>
      <w:tr w:rsidR="0078583C" w14:paraId="19E2CCA3" w14:textId="77777777">
        <w:trPr>
          <w:trHeight w:val="330"/>
        </w:trPr>
        <w:tc>
          <w:tcPr>
            <w:tcW w:w="1683" w:type="dxa"/>
            <w:gridSpan w:val="2"/>
            <w:tcBorders>
              <w:top w:val="single" w:sz="12" w:space="0" w:color="4472C4"/>
              <w:left w:val="single" w:sz="12" w:space="0" w:color="4472C4"/>
              <w:bottom w:val="single" w:sz="12" w:space="0" w:color="4472C4"/>
              <w:right w:val="single" w:sz="12" w:space="0" w:color="4472C4"/>
            </w:tcBorders>
            <w:vAlign w:val="center"/>
          </w:tcPr>
          <w:p w14:paraId="387D81FB"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Compraventa</w:t>
            </w:r>
          </w:p>
        </w:tc>
        <w:tc>
          <w:tcPr>
            <w:tcW w:w="695" w:type="dxa"/>
            <w:gridSpan w:val="2"/>
            <w:tcBorders>
              <w:top w:val="single" w:sz="12" w:space="0" w:color="4472C4"/>
              <w:left w:val="single" w:sz="12" w:space="0" w:color="4472C4"/>
              <w:bottom w:val="single" w:sz="12" w:space="0" w:color="4472C4"/>
              <w:right w:val="single" w:sz="12" w:space="0" w:color="4472C4"/>
            </w:tcBorders>
            <w:vAlign w:val="center"/>
          </w:tcPr>
          <w:p w14:paraId="41F04CC1" w14:textId="77777777" w:rsidR="0078583C" w:rsidRDefault="0078583C">
            <w:pPr>
              <w:jc w:val="center"/>
              <w:rPr>
                <w:rFonts w:ascii="Calibri" w:eastAsia="Calibri" w:hAnsi="Calibri" w:cs="Calibri"/>
                <w:b/>
                <w:sz w:val="22"/>
                <w:szCs w:val="22"/>
              </w:rPr>
            </w:pPr>
          </w:p>
        </w:tc>
        <w:tc>
          <w:tcPr>
            <w:tcW w:w="2012" w:type="dxa"/>
            <w:tcBorders>
              <w:top w:val="single" w:sz="12" w:space="0" w:color="4472C4"/>
              <w:left w:val="single" w:sz="12" w:space="0" w:color="4472C4"/>
              <w:bottom w:val="single" w:sz="12" w:space="0" w:color="4472C4"/>
              <w:right w:val="single" w:sz="12" w:space="0" w:color="4472C4"/>
            </w:tcBorders>
            <w:vAlign w:val="center"/>
          </w:tcPr>
          <w:p w14:paraId="3ABD6866"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Concesión:</w:t>
            </w:r>
          </w:p>
        </w:tc>
        <w:tc>
          <w:tcPr>
            <w:tcW w:w="672" w:type="dxa"/>
            <w:tcBorders>
              <w:top w:val="single" w:sz="12" w:space="0" w:color="4472C4"/>
              <w:left w:val="single" w:sz="12" w:space="0" w:color="4472C4"/>
              <w:bottom w:val="single" w:sz="12" w:space="0" w:color="4472C4"/>
              <w:right w:val="single" w:sz="12" w:space="0" w:color="4472C4"/>
            </w:tcBorders>
            <w:vAlign w:val="center"/>
          </w:tcPr>
          <w:p w14:paraId="0F5AD432" w14:textId="77777777" w:rsidR="0078583C" w:rsidRDefault="0078583C">
            <w:pPr>
              <w:jc w:val="center"/>
              <w:rPr>
                <w:rFonts w:ascii="Calibri" w:eastAsia="Calibri" w:hAnsi="Calibri" w:cs="Calibri"/>
                <w:b/>
                <w:sz w:val="22"/>
                <w:szCs w:val="22"/>
              </w:rPr>
            </w:pPr>
          </w:p>
        </w:tc>
        <w:tc>
          <w:tcPr>
            <w:tcW w:w="1302" w:type="dxa"/>
            <w:tcBorders>
              <w:top w:val="single" w:sz="12" w:space="0" w:color="4472C4"/>
              <w:left w:val="single" w:sz="12" w:space="0" w:color="4472C4"/>
              <w:bottom w:val="single" w:sz="12" w:space="0" w:color="4472C4"/>
              <w:right w:val="single" w:sz="12" w:space="0" w:color="4472C4"/>
            </w:tcBorders>
            <w:vAlign w:val="center"/>
          </w:tcPr>
          <w:p w14:paraId="2A8B2C0D"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 xml:space="preserve">Otro: </w:t>
            </w:r>
          </w:p>
        </w:tc>
        <w:tc>
          <w:tcPr>
            <w:tcW w:w="2444" w:type="dxa"/>
            <w:gridSpan w:val="2"/>
            <w:tcBorders>
              <w:top w:val="single" w:sz="12" w:space="0" w:color="4472C4"/>
              <w:left w:val="single" w:sz="12" w:space="0" w:color="4472C4"/>
              <w:bottom w:val="single" w:sz="12" w:space="0" w:color="4472C4"/>
              <w:right w:val="single" w:sz="12" w:space="0" w:color="4472C4"/>
            </w:tcBorders>
            <w:vAlign w:val="center"/>
          </w:tcPr>
          <w:p w14:paraId="3825B6CE"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Describa cual</w:t>
            </w:r>
          </w:p>
        </w:tc>
      </w:tr>
    </w:tbl>
    <w:p w14:paraId="2CD14DDA" w14:textId="77777777" w:rsidR="0078583C" w:rsidRDefault="0078583C">
      <w:pPr>
        <w:spacing w:after="0"/>
        <w:jc w:val="both"/>
        <w:rPr>
          <w:rFonts w:ascii="Calibri" w:eastAsia="Calibri" w:hAnsi="Calibri" w:cs="Calibri"/>
          <w:sz w:val="22"/>
          <w:szCs w:val="22"/>
        </w:rPr>
      </w:pPr>
    </w:p>
    <w:p w14:paraId="74A4665B" w14:textId="77777777" w:rsidR="0078583C" w:rsidRDefault="00645D43">
      <w:pPr>
        <w:numPr>
          <w:ilvl w:val="1"/>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OBLIGACIONES ESPECÍFICAS DEL CONTRATISTA</w:t>
      </w:r>
    </w:p>
    <w:p w14:paraId="61F799CE"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tbl>
      <w:tblPr>
        <w:tblStyle w:val="ae"/>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8"/>
      </w:tblGrid>
      <w:tr w:rsidR="0078583C" w14:paraId="4C5179EA" w14:textId="77777777">
        <w:tc>
          <w:tcPr>
            <w:tcW w:w="8808" w:type="dxa"/>
            <w:tcBorders>
              <w:top w:val="single" w:sz="12" w:space="0" w:color="4472C4"/>
              <w:left w:val="single" w:sz="12" w:space="0" w:color="4472C4"/>
              <w:bottom w:val="single" w:sz="12" w:space="0" w:color="4472C4"/>
              <w:right w:val="single" w:sz="12" w:space="0" w:color="4472C4"/>
            </w:tcBorders>
            <w:shd w:val="clear" w:color="auto" w:fill="FFFFFF"/>
          </w:tcPr>
          <w:p w14:paraId="72D471A3" w14:textId="77777777" w:rsidR="0078583C" w:rsidRDefault="00645D43">
            <w:pPr>
              <w:jc w:val="both"/>
              <w:rPr>
                <w:rFonts w:ascii="Calibri" w:eastAsia="Calibri" w:hAnsi="Calibri" w:cs="Calibri"/>
                <w:b/>
                <w:sz w:val="22"/>
                <w:szCs w:val="22"/>
              </w:rPr>
            </w:pPr>
            <w:bookmarkStart w:id="1" w:name="_30j0zll" w:colFirst="0" w:colLast="0"/>
            <w:bookmarkEnd w:id="1"/>
            <w:r>
              <w:rPr>
                <w:rFonts w:ascii="Calibri" w:eastAsia="Calibri" w:hAnsi="Calibri" w:cs="Calibri"/>
                <w:b/>
                <w:sz w:val="22"/>
                <w:szCs w:val="22"/>
              </w:rPr>
              <w:t>9.2.1 OBLIGACIONES ESPECIFICAS DEL CONTRATO</w:t>
            </w:r>
          </w:p>
          <w:p w14:paraId="5B187971" w14:textId="77777777" w:rsidR="0078583C" w:rsidRDefault="0078583C">
            <w:pPr>
              <w:jc w:val="both"/>
              <w:rPr>
                <w:rFonts w:ascii="Calibri" w:eastAsia="Calibri" w:hAnsi="Calibri" w:cs="Calibri"/>
                <w:b/>
                <w:sz w:val="22"/>
                <w:szCs w:val="22"/>
              </w:rPr>
            </w:pPr>
          </w:p>
          <w:p w14:paraId="54F7CE60"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Cumplir con las especificaciones técnicas del objeto y el Anexo Técnico. </w:t>
            </w:r>
          </w:p>
          <w:p w14:paraId="41B5090C"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Contar con vehículos en perfectas condiciones de mantenimiento y estado técnico-mecánico óptimo de acuerdo con las especificaciones técnicas.</w:t>
            </w:r>
          </w:p>
          <w:p w14:paraId="5928F8D6"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Capacitar a los conductores en relación con los recorridos de las rutas y los sitios designados como paraderos de modo que los conozcan y paren en los sitios previamente determinados, de acuerdo con las necesidades de los usuarios</w:t>
            </w:r>
          </w:p>
          <w:p w14:paraId="13DEFDAA"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Cumplir con todos los requisitos exigidos para el transporte público </w:t>
            </w:r>
            <w:proofErr w:type="gramStart"/>
            <w:r>
              <w:rPr>
                <w:rFonts w:ascii="Calibri" w:eastAsia="Calibri" w:hAnsi="Calibri" w:cs="Calibri"/>
                <w:color w:val="000000"/>
                <w:sz w:val="22"/>
                <w:szCs w:val="22"/>
              </w:rPr>
              <w:t>de acuerdo a</w:t>
            </w:r>
            <w:proofErr w:type="gramEnd"/>
            <w:r>
              <w:rPr>
                <w:rFonts w:ascii="Calibri" w:eastAsia="Calibri" w:hAnsi="Calibri" w:cs="Calibri"/>
                <w:color w:val="000000"/>
                <w:sz w:val="22"/>
                <w:szCs w:val="22"/>
              </w:rPr>
              <w:t xml:space="preserve"> la normatividad vigente en Colombia. El contratista deberá implementar todas las medidas y acciones preventivas, predictivas y correctivas que resulten necesarias, para evitar la interrupción del servicio de transporte.  </w:t>
            </w:r>
          </w:p>
          <w:p w14:paraId="6CB62704"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 Contar con vehículos en perfectas condiciones de mantenimiento y estado técnico-mecánico óptimo de acuerdo con las especificaciones técnicas. Para este efecto, la ESAP podrá realizar controles programados o aleatorios para la verificación del cumplimiento de esta obligación, por medio de la exhibición de los resultados de la revisión </w:t>
            </w:r>
            <w:proofErr w:type="gramStart"/>
            <w:r>
              <w:rPr>
                <w:rFonts w:ascii="Calibri" w:eastAsia="Calibri" w:hAnsi="Calibri" w:cs="Calibri"/>
                <w:color w:val="000000"/>
                <w:sz w:val="22"/>
                <w:szCs w:val="22"/>
              </w:rPr>
              <w:t>técnico mecánica</w:t>
            </w:r>
            <w:proofErr w:type="gramEnd"/>
            <w:r>
              <w:rPr>
                <w:rFonts w:ascii="Calibri" w:eastAsia="Calibri" w:hAnsi="Calibri" w:cs="Calibri"/>
                <w:color w:val="000000"/>
                <w:sz w:val="22"/>
                <w:szCs w:val="22"/>
              </w:rPr>
              <w:t xml:space="preserve"> y la práctica de revisiones mecánicas transitorias o periódicas.</w:t>
            </w:r>
          </w:p>
          <w:p w14:paraId="2303B080"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Exigir a los conductores asignados a las rutas de la ESAP, buena presentación y trato respetuoso a los usuarios del servicio.</w:t>
            </w:r>
          </w:p>
          <w:p w14:paraId="5F96F5A4"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Informar a los conductores los recorridos de las rutas y los sitios designados como paraderos de modo que los conozcan y paren en los sitios previamente determinados, de acuerdo con las necesidades de los usuarios.</w:t>
            </w:r>
          </w:p>
          <w:p w14:paraId="3D5A77EF"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Presentar un informe mensual en el cual se indique la cantidad de usuarios diarios que efectivamente hacen uso del servicio por bus. El mencionado informe deberá ser revisado y aprobado por el supervisor. </w:t>
            </w:r>
          </w:p>
          <w:p w14:paraId="52B7E01E"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Mantener el aseo y buena presentación de los buses asignados para prestar el servicio en la ESAP. </w:t>
            </w:r>
          </w:p>
          <w:p w14:paraId="731DC5FF"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Mantener en las instalaciones de la ESAP en los horarios definidos, diecinueve (19) vehículos con capacidad para treinta y ocho (38) pasajeros, los vehículos deberán estar en las instalaciones de la ESAP treinta minutos antes de la salida de las rutas, está prohibido pitar al momento de la salida. </w:t>
            </w:r>
          </w:p>
          <w:p w14:paraId="5841C571"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Designar un coordinador operativo quien deberá dirigir al interior de la entidad el servicio de transporte y el funcionamiento de cada de los vehículos, el cual ha de llegar con treinta minutos de anticipación a la salida de las rutas.</w:t>
            </w:r>
          </w:p>
          <w:p w14:paraId="6E4058FD"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Realizar el cambio inmediato de los vehículos que no reúnan los requisitos y características contenidas en el Anexo Técnico, a solicitud del supervisor del contrato, en todo caso cualquier cambio deberá realizarse por uno de iguales o mejores condiciones a las inicialmente solicitadas en el contrato.</w:t>
            </w:r>
          </w:p>
          <w:p w14:paraId="35A2D30E"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Adecuar o cambiar los recorridos de las rutas establecidas inicialmente, </w:t>
            </w:r>
            <w:proofErr w:type="gramStart"/>
            <w:r>
              <w:rPr>
                <w:rFonts w:ascii="Calibri" w:eastAsia="Calibri" w:hAnsi="Calibri" w:cs="Calibri"/>
                <w:color w:val="000000"/>
                <w:sz w:val="22"/>
                <w:szCs w:val="22"/>
              </w:rPr>
              <w:t>de acuerdo a</w:t>
            </w:r>
            <w:proofErr w:type="gramEnd"/>
            <w:r>
              <w:rPr>
                <w:rFonts w:ascii="Calibri" w:eastAsia="Calibri" w:hAnsi="Calibri" w:cs="Calibri"/>
                <w:color w:val="000000"/>
                <w:sz w:val="22"/>
                <w:szCs w:val="22"/>
              </w:rPr>
              <w:t xml:space="preserve"> las necesidades de la ESAP, previa solicitud del supervisor del contrato, la cual deberá hacerse mediante acta.</w:t>
            </w:r>
          </w:p>
          <w:p w14:paraId="42877E5A"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Mantener vigente el documento que acredite la revisión técnica mecánica de los vehículos durante el tiempo de ejecución del contrato.</w:t>
            </w:r>
          </w:p>
          <w:p w14:paraId="63071A5C"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Mantener vigente los seguros y demás documentación requeridos para la correcta ejecución del contrato (SOAT, Póliza de responsabilidad civil, tarjetas de propiedad, tarjeta de operación etc.)</w:t>
            </w:r>
          </w:p>
          <w:p w14:paraId="228B2932"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Mantener durante el recorrido un medio de comunicación entre la central y los móviles.</w:t>
            </w:r>
          </w:p>
          <w:p w14:paraId="4FB81A9C"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Realizar el mantenimiento preventivo de los vehículos como mínimo en periodos bimensuales, llevando una ficha de mantenimiento donde se consigne el registro de reparaciones, de conformidad con la Resolución 315 de 2013 del Ministerio de Transporte. </w:t>
            </w:r>
          </w:p>
          <w:p w14:paraId="64E1BC65"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Los vehículos deben ser sometidos a una revisión o chequeo diario por parte del conductor donde se realizará el chequeo de fugas, líquidos, batería, llantas, equipo de carretera y botiquín, con el fin de brindar seguridad a la comunidad Esapista.</w:t>
            </w:r>
          </w:p>
          <w:p w14:paraId="430553D8"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Presentar el plan estratégico de seguridad vial, respectivamente radicado y aprobado ante el ente competente.</w:t>
            </w:r>
          </w:p>
          <w:p w14:paraId="3E6E678D"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Garantizar que los vehículos cuenten con el equipo reglamentario para sortear imprevistos durante los recorridos </w:t>
            </w:r>
          </w:p>
          <w:p w14:paraId="2C875D26"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Por ser responsabilidad del contratista la correcta ejecución del servicio público de transporte, en caso de afectación mecánica de alguno de sus vehículos deberá, de manera inmediata colocar a disposición un vehículo de reemplazo de idénticas condiciones, de tal manera que en ningún caso se vea interrumpido el servicio, ni se cause afectación a la comunidad </w:t>
            </w:r>
            <w:proofErr w:type="spellStart"/>
            <w:r>
              <w:rPr>
                <w:rFonts w:ascii="Calibri" w:eastAsia="Calibri" w:hAnsi="Calibri" w:cs="Calibri"/>
                <w:color w:val="000000"/>
                <w:sz w:val="22"/>
                <w:szCs w:val="22"/>
              </w:rPr>
              <w:t>esapista</w:t>
            </w:r>
            <w:proofErr w:type="spellEnd"/>
            <w:r>
              <w:rPr>
                <w:rFonts w:ascii="Calibri" w:eastAsia="Calibri" w:hAnsi="Calibri" w:cs="Calibri"/>
                <w:color w:val="000000"/>
                <w:sz w:val="22"/>
                <w:szCs w:val="22"/>
              </w:rPr>
              <w:t>.</w:t>
            </w:r>
          </w:p>
          <w:p w14:paraId="600D34DF"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Durante la ejecución del contrato, los conductores deberán portar el extracto del contrato según lo establecido en la Resolución 1069 de 2015 que reglamento el art. 2.2.1.6.3.3. del Decreto 1079 de 2015, del Formato Único de Contrato FUEC. </w:t>
            </w:r>
          </w:p>
          <w:p w14:paraId="75B24672"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Monitorear la prestación del servicio de transporte especial a través de sistema de Posicionamiento Global GPS</w:t>
            </w:r>
          </w:p>
          <w:p w14:paraId="534571C8"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Cambiar el conductor del vehículo de manera inmediata, cuando sea solicitado por el supervisor del contrato.</w:t>
            </w:r>
          </w:p>
          <w:p w14:paraId="2A2AF4ED"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Cumplir con toda la reglamentación aplicable, de conformidad con el Decreto 1079 de 2015 y sus decretos reglamentarios.</w:t>
            </w:r>
          </w:p>
          <w:p w14:paraId="4D02F7D2"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Informar de manera inmediata al supervisor del contrato cualquier anomalía presentada durante la prestación del servicio relacionada con el comportamiento de los usuarios o situaciones anormales que se presenten durante los recorridos. </w:t>
            </w:r>
          </w:p>
          <w:p w14:paraId="05EA1752" w14:textId="77777777" w:rsidR="0078583C" w:rsidRDefault="00645D43">
            <w:pPr>
              <w:numPr>
                <w:ilvl w:val="0"/>
                <w:numId w:val="13"/>
              </w:numPr>
              <w:pBdr>
                <w:top w:val="nil"/>
                <w:left w:val="nil"/>
                <w:bottom w:val="nil"/>
                <w:right w:val="nil"/>
                <w:between w:val="nil"/>
              </w:pBdr>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Los conductores, así como los vehículos deben estar libres de reportes o cobros pendientes por infracciones de tránsito o comparendos en el Registro Único Nacional de Tránsito (RUNT) y en el Sistema Integrado de Información sobre las Multas y Sanciones por Infracciones de Tránsito SIMIT</w:t>
            </w:r>
          </w:p>
          <w:p w14:paraId="008D6B13" w14:textId="77777777" w:rsidR="0078583C" w:rsidRDefault="00645D43">
            <w:pPr>
              <w:numPr>
                <w:ilvl w:val="0"/>
                <w:numId w:val="13"/>
              </w:numPr>
              <w:pBdr>
                <w:top w:val="nil"/>
                <w:left w:val="nil"/>
                <w:bottom w:val="nil"/>
                <w:right w:val="nil"/>
                <w:between w:val="nil"/>
              </w:pBdr>
              <w:spacing w:after="80"/>
              <w:ind w:left="447"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Modificar los recorridos de las rutas establecidas en el contrato, </w:t>
            </w:r>
            <w:proofErr w:type="gramStart"/>
            <w:r>
              <w:rPr>
                <w:rFonts w:ascii="Calibri" w:eastAsia="Calibri" w:hAnsi="Calibri" w:cs="Calibri"/>
                <w:color w:val="000000"/>
                <w:sz w:val="22"/>
                <w:szCs w:val="22"/>
              </w:rPr>
              <w:t>de acuerdo a</w:t>
            </w:r>
            <w:proofErr w:type="gramEnd"/>
            <w:r>
              <w:rPr>
                <w:rFonts w:ascii="Calibri" w:eastAsia="Calibri" w:hAnsi="Calibri" w:cs="Calibri"/>
                <w:color w:val="000000"/>
                <w:sz w:val="22"/>
                <w:szCs w:val="22"/>
              </w:rPr>
              <w:t xml:space="preserve"> las necesidades de la ESAP, previa solicitud del Supervisor. Para este propósito se deberá suscribir un acta entre ambas partes. </w:t>
            </w:r>
          </w:p>
        </w:tc>
      </w:tr>
    </w:tbl>
    <w:p w14:paraId="6CBEE0D2"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71C3C349" w14:textId="77777777" w:rsidR="0078583C" w:rsidRDefault="00645D43">
      <w:pPr>
        <w:numPr>
          <w:ilvl w:val="1"/>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PRODUCTOS POR ENTREGAR POR EL CONTRATISTA</w:t>
      </w:r>
    </w:p>
    <w:p w14:paraId="7E27B00B"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tbl>
      <w:tblPr>
        <w:tblStyle w:val="af"/>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8"/>
      </w:tblGrid>
      <w:tr w:rsidR="0078583C" w14:paraId="42A31CA0" w14:textId="77777777">
        <w:trPr>
          <w:trHeight w:val="256"/>
        </w:trPr>
        <w:tc>
          <w:tcPr>
            <w:tcW w:w="8808" w:type="dxa"/>
            <w:tcBorders>
              <w:top w:val="single" w:sz="12" w:space="0" w:color="4472C4"/>
              <w:left w:val="single" w:sz="12" w:space="0" w:color="4472C4"/>
              <w:bottom w:val="single" w:sz="12" w:space="0" w:color="4472C4"/>
              <w:right w:val="single" w:sz="12" w:space="0" w:color="4472C4"/>
            </w:tcBorders>
            <w:shd w:val="clear" w:color="auto" w:fill="FFFFFF"/>
          </w:tcPr>
          <w:p w14:paraId="53997ED2" w14:textId="77777777" w:rsidR="0078583C" w:rsidRDefault="00645D43">
            <w:pPr>
              <w:numPr>
                <w:ilvl w:val="0"/>
                <w:numId w:val="6"/>
              </w:numPr>
              <w:pBdr>
                <w:top w:val="nil"/>
                <w:left w:val="nil"/>
                <w:bottom w:val="nil"/>
                <w:right w:val="nil"/>
                <w:between w:val="nil"/>
              </w:pBdr>
              <w:spacing w:after="80"/>
              <w:ind w:left="299" w:hanging="284"/>
              <w:jc w:val="both"/>
              <w:rPr>
                <w:color w:val="000000"/>
                <w:sz w:val="22"/>
                <w:szCs w:val="22"/>
              </w:rPr>
            </w:pPr>
            <w:r>
              <w:rPr>
                <w:rFonts w:ascii="Calibri" w:eastAsia="Calibri" w:hAnsi="Calibri" w:cs="Calibri"/>
                <w:color w:val="000000"/>
                <w:sz w:val="22"/>
                <w:szCs w:val="22"/>
              </w:rPr>
              <w:lastRenderedPageBreak/>
              <w:t>N/A</w:t>
            </w:r>
          </w:p>
        </w:tc>
      </w:tr>
    </w:tbl>
    <w:p w14:paraId="068DF3E8" w14:textId="77777777" w:rsidR="0078583C" w:rsidRDefault="0078583C">
      <w:pPr>
        <w:spacing w:after="0"/>
        <w:jc w:val="both"/>
        <w:rPr>
          <w:rFonts w:ascii="Calibri" w:eastAsia="Calibri" w:hAnsi="Calibri" w:cs="Calibri"/>
          <w:b/>
          <w:sz w:val="22"/>
          <w:szCs w:val="22"/>
        </w:rPr>
      </w:pPr>
    </w:p>
    <w:p w14:paraId="0ED2AD3A" w14:textId="77777777" w:rsidR="0078583C" w:rsidRDefault="00645D43">
      <w:pPr>
        <w:numPr>
          <w:ilvl w:val="1"/>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PLAZO DE EJECUCIÓN DEL CONTRATO</w:t>
      </w:r>
    </w:p>
    <w:p w14:paraId="434C4869" w14:textId="77777777" w:rsidR="0078583C" w:rsidRDefault="0078583C">
      <w:pPr>
        <w:spacing w:after="0"/>
        <w:jc w:val="both"/>
        <w:rPr>
          <w:rFonts w:ascii="Calibri" w:eastAsia="Calibri" w:hAnsi="Calibri" w:cs="Calibri"/>
          <w:b/>
          <w:sz w:val="22"/>
          <w:szCs w:val="22"/>
        </w:rPr>
      </w:pPr>
    </w:p>
    <w:tbl>
      <w:tblPr>
        <w:tblStyle w:val="af0"/>
        <w:tblW w:w="87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4"/>
      </w:tblGrid>
      <w:tr w:rsidR="0078583C" w14:paraId="451A8D88" w14:textId="77777777">
        <w:trPr>
          <w:trHeight w:val="728"/>
        </w:trPr>
        <w:tc>
          <w:tcPr>
            <w:tcW w:w="8774" w:type="dxa"/>
            <w:tcBorders>
              <w:top w:val="single" w:sz="12" w:space="0" w:color="4472C4"/>
              <w:left w:val="single" w:sz="12" w:space="0" w:color="4472C4"/>
              <w:bottom w:val="single" w:sz="12" w:space="0" w:color="4472C4"/>
              <w:right w:val="single" w:sz="12" w:space="0" w:color="4472C4"/>
            </w:tcBorders>
          </w:tcPr>
          <w:p w14:paraId="6082C2C7"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Los plazos de ejecución del presente contrato serán </w:t>
            </w:r>
          </w:p>
          <w:p w14:paraId="137735F2" w14:textId="77777777" w:rsidR="0078583C" w:rsidRDefault="0078583C">
            <w:pPr>
              <w:jc w:val="both"/>
              <w:rPr>
                <w:rFonts w:ascii="Calibri" w:eastAsia="Calibri" w:hAnsi="Calibri" w:cs="Calibri"/>
                <w:sz w:val="22"/>
                <w:szCs w:val="22"/>
              </w:rPr>
            </w:pPr>
          </w:p>
          <w:tbl>
            <w:tblPr>
              <w:tblStyle w:val="af1"/>
              <w:tblW w:w="85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1"/>
              <w:gridCol w:w="4144"/>
              <w:gridCol w:w="1943"/>
            </w:tblGrid>
            <w:tr w:rsidR="0078583C" w14:paraId="70C3A150"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5D3CBC" w14:textId="77777777" w:rsidR="0078583C" w:rsidRDefault="00645D43">
                  <w:pPr>
                    <w:spacing w:after="0"/>
                    <w:jc w:val="center"/>
                    <w:rPr>
                      <w:rFonts w:ascii="Calibri" w:eastAsia="Calibri" w:hAnsi="Calibri" w:cs="Calibri"/>
                      <w:b/>
                      <w:sz w:val="22"/>
                      <w:szCs w:val="22"/>
                    </w:rPr>
                  </w:pPr>
                  <w:r>
                    <w:rPr>
                      <w:rFonts w:ascii="Calibri" w:eastAsia="Calibri" w:hAnsi="Calibri" w:cs="Calibri"/>
                      <w:b/>
                      <w:sz w:val="22"/>
                      <w:szCs w:val="22"/>
                    </w:rPr>
                    <w:t>PERIODO</w:t>
                  </w:r>
                </w:p>
              </w:tc>
              <w:tc>
                <w:tcPr>
                  <w:tcW w:w="414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EFDE80" w14:textId="77777777" w:rsidR="0078583C" w:rsidRDefault="00645D43">
                  <w:pPr>
                    <w:spacing w:after="0"/>
                    <w:jc w:val="center"/>
                    <w:rPr>
                      <w:rFonts w:ascii="Calibri" w:eastAsia="Calibri" w:hAnsi="Calibri" w:cs="Calibri"/>
                      <w:b/>
                      <w:sz w:val="22"/>
                      <w:szCs w:val="22"/>
                    </w:rPr>
                  </w:pPr>
                  <w:r>
                    <w:rPr>
                      <w:rFonts w:ascii="Calibri" w:eastAsia="Calibri" w:hAnsi="Calibri" w:cs="Calibri"/>
                      <w:b/>
                      <w:sz w:val="22"/>
                      <w:szCs w:val="22"/>
                    </w:rPr>
                    <w:t>FECHAS</w:t>
                  </w:r>
                </w:p>
              </w:tc>
              <w:tc>
                <w:tcPr>
                  <w:tcW w:w="19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37A50D" w14:textId="77777777" w:rsidR="0078583C" w:rsidRDefault="00645D43">
                  <w:pPr>
                    <w:spacing w:after="0"/>
                    <w:jc w:val="center"/>
                    <w:rPr>
                      <w:rFonts w:ascii="Calibri" w:eastAsia="Calibri" w:hAnsi="Calibri" w:cs="Calibri"/>
                      <w:b/>
                      <w:sz w:val="22"/>
                      <w:szCs w:val="22"/>
                    </w:rPr>
                  </w:pPr>
                  <w:r>
                    <w:rPr>
                      <w:rFonts w:ascii="Calibri" w:eastAsia="Calibri" w:hAnsi="Calibri" w:cs="Calibri"/>
                      <w:b/>
                      <w:sz w:val="22"/>
                      <w:szCs w:val="22"/>
                    </w:rPr>
                    <w:t xml:space="preserve">Días totales </w:t>
                  </w:r>
                  <w:proofErr w:type="gramStart"/>
                  <w:r>
                    <w:rPr>
                      <w:rFonts w:ascii="Calibri" w:eastAsia="Calibri" w:hAnsi="Calibri" w:cs="Calibri"/>
                      <w:b/>
                      <w:sz w:val="22"/>
                      <w:szCs w:val="22"/>
                    </w:rPr>
                    <w:t>de  servicio</w:t>
                  </w:r>
                  <w:proofErr w:type="gramEnd"/>
                </w:p>
              </w:tc>
            </w:tr>
            <w:tr w:rsidR="0078583C" w14:paraId="16D0410B" w14:textId="77777777">
              <w:trPr>
                <w:jc w:val="center"/>
              </w:trPr>
              <w:tc>
                <w:tcPr>
                  <w:tcW w:w="2461" w:type="dxa"/>
                  <w:tcBorders>
                    <w:top w:val="single" w:sz="4" w:space="0" w:color="000000"/>
                    <w:left w:val="single" w:sz="4" w:space="0" w:color="000000"/>
                    <w:bottom w:val="single" w:sz="4" w:space="0" w:color="000000"/>
                    <w:right w:val="single" w:sz="4" w:space="0" w:color="000000"/>
                  </w:tcBorders>
                </w:tcPr>
                <w:p w14:paraId="1C105FBE" w14:textId="77777777" w:rsidR="0078583C" w:rsidRDefault="00645D43">
                  <w:pPr>
                    <w:spacing w:after="0"/>
                    <w:jc w:val="both"/>
                    <w:rPr>
                      <w:rFonts w:ascii="Calibri" w:eastAsia="Calibri" w:hAnsi="Calibri" w:cs="Calibri"/>
                      <w:b/>
                      <w:sz w:val="22"/>
                      <w:szCs w:val="22"/>
                    </w:rPr>
                  </w:pPr>
                  <w:r>
                    <w:rPr>
                      <w:rFonts w:ascii="Calibri" w:eastAsia="Calibri" w:hAnsi="Calibri" w:cs="Calibri"/>
                      <w:b/>
                      <w:sz w:val="22"/>
                      <w:szCs w:val="22"/>
                    </w:rPr>
                    <w:t>PRIMER SEMESTRE</w:t>
                  </w:r>
                </w:p>
              </w:tc>
              <w:tc>
                <w:tcPr>
                  <w:tcW w:w="4144" w:type="dxa"/>
                  <w:tcBorders>
                    <w:top w:val="single" w:sz="4" w:space="0" w:color="000000"/>
                    <w:left w:val="single" w:sz="4" w:space="0" w:color="000000"/>
                    <w:bottom w:val="single" w:sz="4" w:space="0" w:color="000000"/>
                    <w:right w:val="single" w:sz="4" w:space="0" w:color="000000"/>
                  </w:tcBorders>
                </w:tcPr>
                <w:p w14:paraId="3B35C23B"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 xml:space="preserve">A partir de la fecha de inicio al 01 de junio de 2020. (No se prestará el servicio durante el periodo correspondiente al receso de semana santa entre el 06 al 10 de abril de 2020. </w:t>
                  </w:r>
                </w:p>
              </w:tc>
              <w:tc>
                <w:tcPr>
                  <w:tcW w:w="1943" w:type="dxa"/>
                  <w:vMerge w:val="restart"/>
                  <w:tcBorders>
                    <w:top w:val="single" w:sz="4" w:space="0" w:color="000000"/>
                    <w:left w:val="single" w:sz="4" w:space="0" w:color="000000"/>
                    <w:bottom w:val="single" w:sz="4" w:space="0" w:color="000000"/>
                    <w:right w:val="single" w:sz="4" w:space="0" w:color="000000"/>
                  </w:tcBorders>
                  <w:vAlign w:val="center"/>
                </w:tcPr>
                <w:p w14:paraId="186932D8" w14:textId="77777777" w:rsidR="0078583C" w:rsidRDefault="00645D43">
                  <w:pPr>
                    <w:spacing w:after="0"/>
                    <w:jc w:val="center"/>
                    <w:rPr>
                      <w:rFonts w:ascii="Calibri" w:eastAsia="Calibri" w:hAnsi="Calibri" w:cs="Calibri"/>
                      <w:sz w:val="22"/>
                      <w:szCs w:val="22"/>
                    </w:rPr>
                  </w:pPr>
                  <w:r>
                    <w:rPr>
                      <w:rFonts w:ascii="Calibri" w:eastAsia="Calibri" w:hAnsi="Calibri" w:cs="Calibri"/>
                      <w:sz w:val="22"/>
                      <w:szCs w:val="22"/>
                    </w:rPr>
                    <w:t>133</w:t>
                  </w:r>
                </w:p>
              </w:tc>
            </w:tr>
            <w:tr w:rsidR="0078583C" w14:paraId="726CD25B" w14:textId="77777777">
              <w:trPr>
                <w:jc w:val="center"/>
              </w:trPr>
              <w:tc>
                <w:tcPr>
                  <w:tcW w:w="2461" w:type="dxa"/>
                  <w:tcBorders>
                    <w:top w:val="single" w:sz="4" w:space="0" w:color="000000"/>
                    <w:left w:val="single" w:sz="4" w:space="0" w:color="000000"/>
                    <w:bottom w:val="single" w:sz="4" w:space="0" w:color="000000"/>
                    <w:right w:val="single" w:sz="4" w:space="0" w:color="000000"/>
                  </w:tcBorders>
                </w:tcPr>
                <w:p w14:paraId="4E5BFBCB" w14:textId="77777777" w:rsidR="0078583C" w:rsidRDefault="00645D43">
                  <w:pPr>
                    <w:spacing w:after="0"/>
                    <w:jc w:val="both"/>
                    <w:rPr>
                      <w:rFonts w:ascii="Calibri" w:eastAsia="Calibri" w:hAnsi="Calibri" w:cs="Calibri"/>
                      <w:b/>
                      <w:sz w:val="22"/>
                      <w:szCs w:val="22"/>
                    </w:rPr>
                  </w:pPr>
                  <w:r>
                    <w:rPr>
                      <w:rFonts w:ascii="Calibri" w:eastAsia="Calibri" w:hAnsi="Calibri" w:cs="Calibri"/>
                      <w:b/>
                      <w:sz w:val="22"/>
                      <w:szCs w:val="22"/>
                    </w:rPr>
                    <w:t>SEGUNDO SEMESTRE</w:t>
                  </w:r>
                </w:p>
              </w:tc>
              <w:tc>
                <w:tcPr>
                  <w:tcW w:w="4144" w:type="dxa"/>
                  <w:tcBorders>
                    <w:top w:val="single" w:sz="4" w:space="0" w:color="000000"/>
                    <w:left w:val="single" w:sz="4" w:space="0" w:color="000000"/>
                    <w:bottom w:val="single" w:sz="4" w:space="0" w:color="000000"/>
                    <w:right w:val="single" w:sz="4" w:space="0" w:color="000000"/>
                  </w:tcBorders>
                </w:tcPr>
                <w:p w14:paraId="39D76873"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 xml:space="preserve">10 de agosto al 04 de diciembre de 2020. (No se prestará el servicio durante el periodo comprendido entre el 05 al 09 de </w:t>
                  </w:r>
                  <w:proofErr w:type="gramStart"/>
                  <w:r>
                    <w:rPr>
                      <w:rFonts w:ascii="Calibri" w:eastAsia="Calibri" w:hAnsi="Calibri" w:cs="Calibri"/>
                      <w:sz w:val="22"/>
                      <w:szCs w:val="22"/>
                    </w:rPr>
                    <w:t>Octubre</w:t>
                  </w:r>
                  <w:proofErr w:type="gramEnd"/>
                  <w:r>
                    <w:rPr>
                      <w:rFonts w:ascii="Calibri" w:eastAsia="Calibri" w:hAnsi="Calibri" w:cs="Calibri"/>
                      <w:sz w:val="22"/>
                      <w:szCs w:val="22"/>
                    </w:rPr>
                    <w:t xml:space="preserve"> de 2020)</w:t>
                  </w:r>
                </w:p>
              </w:tc>
              <w:tc>
                <w:tcPr>
                  <w:tcW w:w="1943" w:type="dxa"/>
                  <w:vMerge/>
                  <w:tcBorders>
                    <w:top w:val="single" w:sz="4" w:space="0" w:color="000000"/>
                    <w:left w:val="single" w:sz="4" w:space="0" w:color="000000"/>
                    <w:bottom w:val="single" w:sz="4" w:space="0" w:color="000000"/>
                    <w:right w:val="single" w:sz="4" w:space="0" w:color="000000"/>
                  </w:tcBorders>
                  <w:vAlign w:val="center"/>
                </w:tcPr>
                <w:p w14:paraId="17CEC51E" w14:textId="77777777" w:rsidR="0078583C" w:rsidRDefault="0078583C">
                  <w:pPr>
                    <w:widowControl w:val="0"/>
                    <w:pBdr>
                      <w:top w:val="nil"/>
                      <w:left w:val="nil"/>
                      <w:bottom w:val="nil"/>
                      <w:right w:val="nil"/>
                      <w:between w:val="nil"/>
                    </w:pBdr>
                    <w:spacing w:after="0" w:line="276" w:lineRule="auto"/>
                    <w:rPr>
                      <w:rFonts w:ascii="Calibri" w:eastAsia="Calibri" w:hAnsi="Calibri" w:cs="Calibri"/>
                      <w:sz w:val="22"/>
                      <w:szCs w:val="22"/>
                    </w:rPr>
                  </w:pPr>
                </w:p>
              </w:tc>
            </w:tr>
          </w:tbl>
          <w:p w14:paraId="53CEF1AE" w14:textId="77777777" w:rsidR="0078583C" w:rsidRDefault="0078583C">
            <w:pPr>
              <w:jc w:val="both"/>
              <w:rPr>
                <w:rFonts w:ascii="Calibri" w:eastAsia="Calibri" w:hAnsi="Calibri" w:cs="Calibri"/>
                <w:b/>
                <w:sz w:val="22"/>
                <w:szCs w:val="22"/>
              </w:rPr>
            </w:pPr>
          </w:p>
        </w:tc>
      </w:tr>
    </w:tbl>
    <w:p w14:paraId="26B474C6" w14:textId="77777777" w:rsidR="0078583C" w:rsidRDefault="0078583C">
      <w:pPr>
        <w:spacing w:after="0"/>
        <w:jc w:val="both"/>
        <w:rPr>
          <w:rFonts w:ascii="Calibri" w:eastAsia="Calibri" w:hAnsi="Calibri" w:cs="Calibri"/>
          <w:b/>
          <w:sz w:val="22"/>
          <w:szCs w:val="22"/>
        </w:rPr>
      </w:pPr>
    </w:p>
    <w:tbl>
      <w:tblPr>
        <w:tblStyle w:val="af2"/>
        <w:tblW w:w="6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92"/>
        <w:gridCol w:w="567"/>
        <w:gridCol w:w="567"/>
        <w:gridCol w:w="1134"/>
        <w:gridCol w:w="567"/>
        <w:gridCol w:w="567"/>
        <w:gridCol w:w="992"/>
      </w:tblGrid>
      <w:tr w:rsidR="0078583C" w14:paraId="384210FD" w14:textId="77777777">
        <w:tc>
          <w:tcPr>
            <w:tcW w:w="846" w:type="dxa"/>
            <w:tcBorders>
              <w:top w:val="single" w:sz="12" w:space="0" w:color="4472C4"/>
              <w:left w:val="single" w:sz="12" w:space="0" w:color="4472C4"/>
              <w:bottom w:val="single" w:sz="12" w:space="0" w:color="4472C4"/>
              <w:right w:val="single" w:sz="12" w:space="0" w:color="4472C4"/>
            </w:tcBorders>
            <w:vAlign w:val="center"/>
          </w:tcPr>
          <w:p w14:paraId="73F085A7"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133</w:t>
            </w:r>
          </w:p>
        </w:tc>
        <w:tc>
          <w:tcPr>
            <w:tcW w:w="992"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6D443A92"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Días</w:t>
            </w:r>
          </w:p>
        </w:tc>
        <w:tc>
          <w:tcPr>
            <w:tcW w:w="567" w:type="dxa"/>
            <w:tcBorders>
              <w:top w:val="nil"/>
              <w:left w:val="single" w:sz="12" w:space="0" w:color="4472C4"/>
              <w:bottom w:val="nil"/>
              <w:right w:val="single" w:sz="12" w:space="0" w:color="4472C4"/>
            </w:tcBorders>
            <w:vAlign w:val="center"/>
          </w:tcPr>
          <w:p w14:paraId="6D87EA3F" w14:textId="77777777" w:rsidR="0078583C" w:rsidRDefault="0078583C">
            <w:pPr>
              <w:jc w:val="center"/>
              <w:rPr>
                <w:rFonts w:ascii="Calibri" w:eastAsia="Calibri" w:hAnsi="Calibri" w:cs="Calibri"/>
                <w:b/>
                <w:sz w:val="22"/>
                <w:szCs w:val="22"/>
              </w:rPr>
            </w:pPr>
          </w:p>
        </w:tc>
        <w:tc>
          <w:tcPr>
            <w:tcW w:w="567" w:type="dxa"/>
            <w:tcBorders>
              <w:top w:val="single" w:sz="12" w:space="0" w:color="4472C4"/>
              <w:left w:val="single" w:sz="12" w:space="0" w:color="4472C4"/>
              <w:bottom w:val="single" w:sz="12" w:space="0" w:color="4472C4"/>
              <w:right w:val="single" w:sz="12" w:space="0" w:color="4472C4"/>
            </w:tcBorders>
            <w:vAlign w:val="center"/>
          </w:tcPr>
          <w:p w14:paraId="123272CB" w14:textId="77777777" w:rsidR="0078583C" w:rsidRDefault="0078583C">
            <w:pPr>
              <w:jc w:val="center"/>
              <w:rPr>
                <w:rFonts w:ascii="Calibri" w:eastAsia="Calibri" w:hAnsi="Calibri" w:cs="Calibri"/>
                <w:b/>
                <w:sz w:val="22"/>
                <w:szCs w:val="22"/>
              </w:rPr>
            </w:pPr>
          </w:p>
        </w:tc>
        <w:tc>
          <w:tcPr>
            <w:tcW w:w="1134" w:type="dxa"/>
            <w:tcBorders>
              <w:top w:val="single" w:sz="12" w:space="0" w:color="4472C4"/>
              <w:left w:val="single" w:sz="12" w:space="0" w:color="4472C4"/>
              <w:bottom w:val="single" w:sz="12" w:space="0" w:color="4472C4"/>
              <w:right w:val="single" w:sz="12" w:space="0" w:color="4472C4"/>
            </w:tcBorders>
            <w:vAlign w:val="center"/>
          </w:tcPr>
          <w:p w14:paraId="346A8B9F"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Meses</w:t>
            </w:r>
          </w:p>
        </w:tc>
        <w:tc>
          <w:tcPr>
            <w:tcW w:w="567" w:type="dxa"/>
            <w:tcBorders>
              <w:top w:val="nil"/>
              <w:left w:val="single" w:sz="12" w:space="0" w:color="4472C4"/>
              <w:bottom w:val="nil"/>
              <w:right w:val="single" w:sz="12" w:space="0" w:color="4472C4"/>
            </w:tcBorders>
            <w:vAlign w:val="center"/>
          </w:tcPr>
          <w:p w14:paraId="767B1D3D" w14:textId="77777777" w:rsidR="0078583C" w:rsidRDefault="0078583C">
            <w:pPr>
              <w:jc w:val="center"/>
              <w:rPr>
                <w:rFonts w:ascii="Calibri" w:eastAsia="Calibri" w:hAnsi="Calibri" w:cs="Calibri"/>
                <w:b/>
                <w:sz w:val="22"/>
                <w:szCs w:val="22"/>
              </w:rPr>
            </w:pPr>
          </w:p>
        </w:tc>
        <w:tc>
          <w:tcPr>
            <w:tcW w:w="567" w:type="dxa"/>
            <w:tcBorders>
              <w:top w:val="single" w:sz="12" w:space="0" w:color="4472C4"/>
              <w:left w:val="single" w:sz="12" w:space="0" w:color="4472C4"/>
              <w:bottom w:val="single" w:sz="12" w:space="0" w:color="4472C4"/>
              <w:right w:val="single" w:sz="12" w:space="0" w:color="4472C4"/>
            </w:tcBorders>
            <w:vAlign w:val="center"/>
          </w:tcPr>
          <w:p w14:paraId="6C1D9C20" w14:textId="77777777" w:rsidR="0078583C" w:rsidRDefault="0078583C">
            <w:pPr>
              <w:jc w:val="center"/>
              <w:rPr>
                <w:rFonts w:ascii="Calibri" w:eastAsia="Calibri" w:hAnsi="Calibri" w:cs="Calibri"/>
                <w:b/>
                <w:sz w:val="22"/>
                <w:szCs w:val="22"/>
              </w:rPr>
            </w:pPr>
          </w:p>
        </w:tc>
        <w:tc>
          <w:tcPr>
            <w:tcW w:w="992" w:type="dxa"/>
            <w:tcBorders>
              <w:top w:val="single" w:sz="12" w:space="0" w:color="4472C4"/>
              <w:left w:val="single" w:sz="12" w:space="0" w:color="4472C4"/>
              <w:bottom w:val="single" w:sz="12" w:space="0" w:color="4472C4"/>
              <w:right w:val="single" w:sz="12" w:space="0" w:color="4472C4"/>
            </w:tcBorders>
            <w:vAlign w:val="center"/>
          </w:tcPr>
          <w:p w14:paraId="46FB7847"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Años</w:t>
            </w:r>
          </w:p>
        </w:tc>
      </w:tr>
    </w:tbl>
    <w:p w14:paraId="5992818A" w14:textId="77777777" w:rsidR="0078583C" w:rsidRDefault="00645D43">
      <w:pPr>
        <w:spacing w:after="0"/>
        <w:jc w:val="both"/>
        <w:rPr>
          <w:rFonts w:ascii="Calibri" w:eastAsia="Calibri" w:hAnsi="Calibri" w:cs="Calibri"/>
          <w:b/>
          <w:sz w:val="22"/>
          <w:szCs w:val="22"/>
        </w:rPr>
      </w:pPr>
      <w:r>
        <w:rPr>
          <w:rFonts w:ascii="Calibri" w:eastAsia="Calibri" w:hAnsi="Calibri" w:cs="Calibri"/>
          <w:b/>
          <w:sz w:val="22"/>
          <w:szCs w:val="22"/>
        </w:rPr>
        <w:t xml:space="preserve"> </w:t>
      </w:r>
    </w:p>
    <w:tbl>
      <w:tblPr>
        <w:tblStyle w:val="af3"/>
        <w:tblW w:w="87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227"/>
      </w:tblGrid>
      <w:tr w:rsidR="0078583C" w14:paraId="3F47FD14" w14:textId="77777777">
        <w:tc>
          <w:tcPr>
            <w:tcW w:w="2547" w:type="dxa"/>
            <w:tcBorders>
              <w:top w:val="single" w:sz="12" w:space="0" w:color="4472C4"/>
              <w:left w:val="single" w:sz="12" w:space="0" w:color="4472C4"/>
              <w:bottom w:val="single" w:sz="12" w:space="0" w:color="4472C4"/>
              <w:right w:val="single" w:sz="12" w:space="0" w:color="4472C4"/>
            </w:tcBorders>
            <w:vAlign w:val="center"/>
          </w:tcPr>
          <w:p w14:paraId="64807DD9"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Contados a partir de:</w:t>
            </w:r>
          </w:p>
        </w:tc>
        <w:tc>
          <w:tcPr>
            <w:tcW w:w="6227" w:type="dxa"/>
            <w:tcBorders>
              <w:top w:val="single" w:sz="12" w:space="0" w:color="4472C4"/>
              <w:left w:val="single" w:sz="12" w:space="0" w:color="4472C4"/>
              <w:bottom w:val="single" w:sz="12" w:space="0" w:color="4472C4"/>
              <w:right w:val="single" w:sz="12" w:space="0" w:color="4472C4"/>
            </w:tcBorders>
          </w:tcPr>
          <w:p w14:paraId="3068CB3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La ejecución iniciara a partir de la firma del acta de inicio y el cumplimiento de los requisitos para el perfeccionamiento y la ejecución del contrato.</w:t>
            </w:r>
          </w:p>
        </w:tc>
      </w:tr>
    </w:tbl>
    <w:p w14:paraId="47C4BFC8" w14:textId="77777777" w:rsidR="0078583C" w:rsidRDefault="0078583C">
      <w:pPr>
        <w:spacing w:after="0"/>
        <w:jc w:val="both"/>
        <w:rPr>
          <w:rFonts w:ascii="Calibri" w:eastAsia="Calibri" w:hAnsi="Calibri" w:cs="Calibri"/>
          <w:b/>
          <w:sz w:val="22"/>
          <w:szCs w:val="22"/>
        </w:rPr>
      </w:pPr>
    </w:p>
    <w:p w14:paraId="61FE3B7D" w14:textId="77777777" w:rsidR="0078583C" w:rsidRDefault="00645D43">
      <w:pPr>
        <w:numPr>
          <w:ilvl w:val="1"/>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LUGAR DE EJECUCIÓN DEL CONTRATO</w:t>
      </w:r>
    </w:p>
    <w:p w14:paraId="713D1076" w14:textId="77777777" w:rsidR="0078583C" w:rsidRDefault="0078583C">
      <w:pPr>
        <w:spacing w:after="0"/>
        <w:jc w:val="both"/>
        <w:rPr>
          <w:rFonts w:ascii="Calibri" w:eastAsia="Calibri" w:hAnsi="Calibri" w:cs="Calibri"/>
          <w:b/>
          <w:sz w:val="22"/>
          <w:szCs w:val="22"/>
        </w:rPr>
      </w:pPr>
    </w:p>
    <w:tbl>
      <w:tblPr>
        <w:tblStyle w:val="af4"/>
        <w:tblW w:w="6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6"/>
        <w:gridCol w:w="2976"/>
      </w:tblGrid>
      <w:tr w:rsidR="0078583C" w14:paraId="520A41C5" w14:textId="77777777">
        <w:trPr>
          <w:trHeight w:val="402"/>
        </w:trPr>
        <w:tc>
          <w:tcPr>
            <w:tcW w:w="3246" w:type="dxa"/>
            <w:tcBorders>
              <w:top w:val="single" w:sz="12" w:space="0" w:color="4472C4"/>
              <w:left w:val="single" w:sz="12" w:space="0" w:color="4472C4"/>
              <w:bottom w:val="single" w:sz="12" w:space="0" w:color="4472C4"/>
              <w:right w:val="single" w:sz="12" w:space="0" w:color="4472C4"/>
            </w:tcBorders>
            <w:vAlign w:val="center"/>
          </w:tcPr>
          <w:p w14:paraId="4EAD67D7"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El contrato se ejecutará en:</w:t>
            </w:r>
          </w:p>
        </w:tc>
        <w:tc>
          <w:tcPr>
            <w:tcW w:w="2976" w:type="dxa"/>
            <w:tcBorders>
              <w:top w:val="single" w:sz="12" w:space="0" w:color="4472C4"/>
              <w:left w:val="single" w:sz="12" w:space="0" w:color="4472C4"/>
              <w:bottom w:val="single" w:sz="12" w:space="0" w:color="4472C4"/>
              <w:right w:val="single" w:sz="12" w:space="0" w:color="4472C4"/>
            </w:tcBorders>
            <w:vAlign w:val="center"/>
          </w:tcPr>
          <w:p w14:paraId="6D758F60" w14:textId="77777777" w:rsidR="0078583C" w:rsidRDefault="00645D43">
            <w:pPr>
              <w:jc w:val="both"/>
              <w:rPr>
                <w:rFonts w:ascii="Calibri" w:eastAsia="Calibri" w:hAnsi="Calibri" w:cs="Calibri"/>
                <w:b/>
                <w:sz w:val="22"/>
                <w:szCs w:val="22"/>
              </w:rPr>
            </w:pPr>
            <w:r>
              <w:rPr>
                <w:rFonts w:ascii="Calibri" w:eastAsia="Calibri" w:hAnsi="Calibri" w:cs="Calibri"/>
                <w:sz w:val="22"/>
                <w:szCs w:val="22"/>
              </w:rPr>
              <w:t>Bogotá D.C.</w:t>
            </w:r>
          </w:p>
        </w:tc>
      </w:tr>
    </w:tbl>
    <w:p w14:paraId="6E8A11FB" w14:textId="77777777" w:rsidR="0078583C" w:rsidRDefault="0078583C">
      <w:pPr>
        <w:spacing w:after="0"/>
        <w:jc w:val="both"/>
        <w:rPr>
          <w:rFonts w:ascii="Calibri" w:eastAsia="Calibri" w:hAnsi="Calibri" w:cs="Calibri"/>
          <w:b/>
          <w:sz w:val="22"/>
          <w:szCs w:val="22"/>
        </w:rPr>
      </w:pPr>
    </w:p>
    <w:p w14:paraId="41E0CE35" w14:textId="77777777" w:rsidR="0078583C" w:rsidRDefault="00645D43">
      <w:pPr>
        <w:numPr>
          <w:ilvl w:val="1"/>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FORMA DE PAGO O PLAN DE PAGO</w:t>
      </w:r>
    </w:p>
    <w:p w14:paraId="6853A330" w14:textId="77777777" w:rsidR="0078583C" w:rsidRDefault="0078583C">
      <w:pPr>
        <w:spacing w:after="0"/>
        <w:jc w:val="both"/>
        <w:rPr>
          <w:rFonts w:ascii="Calibri" w:eastAsia="Calibri" w:hAnsi="Calibri" w:cs="Calibri"/>
          <w:b/>
          <w:sz w:val="22"/>
          <w:szCs w:val="22"/>
        </w:rPr>
      </w:pPr>
    </w:p>
    <w:tbl>
      <w:tblPr>
        <w:tblStyle w:val="af5"/>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2937"/>
        <w:gridCol w:w="2936"/>
      </w:tblGrid>
      <w:tr w:rsidR="0078583C" w14:paraId="1B05E97F" w14:textId="77777777">
        <w:tc>
          <w:tcPr>
            <w:tcW w:w="2935" w:type="dxa"/>
            <w:tcBorders>
              <w:top w:val="single" w:sz="12" w:space="0" w:color="4472C4"/>
              <w:left w:val="single" w:sz="12" w:space="0" w:color="4472C4"/>
              <w:bottom w:val="single" w:sz="12" w:space="0" w:color="4472C4"/>
              <w:right w:val="single" w:sz="12" w:space="0" w:color="4472C4"/>
            </w:tcBorders>
          </w:tcPr>
          <w:p w14:paraId="6BA863C4"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Pagos que se realizarán durante el contrato </w:t>
            </w:r>
          </w:p>
        </w:tc>
        <w:tc>
          <w:tcPr>
            <w:tcW w:w="2937" w:type="dxa"/>
            <w:tcBorders>
              <w:top w:val="single" w:sz="12" w:space="0" w:color="4472C4"/>
              <w:left w:val="single" w:sz="12" w:space="0" w:color="4472C4"/>
              <w:bottom w:val="single" w:sz="12" w:space="0" w:color="4472C4"/>
              <w:right w:val="single" w:sz="12" w:space="0" w:color="4472C4"/>
            </w:tcBorders>
          </w:tcPr>
          <w:p w14:paraId="360855A8"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Determine el porcentaje que cada pago representa frente al valor total del contrato</w:t>
            </w:r>
          </w:p>
        </w:tc>
        <w:tc>
          <w:tcPr>
            <w:tcW w:w="2936" w:type="dxa"/>
            <w:tcBorders>
              <w:top w:val="single" w:sz="12" w:space="0" w:color="4472C4"/>
              <w:left w:val="single" w:sz="12" w:space="0" w:color="4472C4"/>
              <w:bottom w:val="single" w:sz="12" w:space="0" w:color="4472C4"/>
              <w:right w:val="single" w:sz="12" w:space="0" w:color="4472C4"/>
            </w:tcBorders>
          </w:tcPr>
          <w:p w14:paraId="78CAE6D1"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Requisito para el pago </w:t>
            </w:r>
          </w:p>
        </w:tc>
      </w:tr>
      <w:tr w:rsidR="0078583C" w14:paraId="7676B9C3" w14:textId="77777777">
        <w:tc>
          <w:tcPr>
            <w:tcW w:w="2935" w:type="dxa"/>
            <w:tcBorders>
              <w:top w:val="single" w:sz="12" w:space="0" w:color="4472C4"/>
              <w:left w:val="single" w:sz="12" w:space="0" w:color="4472C4"/>
              <w:bottom w:val="single" w:sz="12" w:space="0" w:color="4472C4"/>
              <w:right w:val="single" w:sz="12" w:space="0" w:color="4472C4"/>
            </w:tcBorders>
          </w:tcPr>
          <w:p w14:paraId="4CDB737E"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PAGO </w:t>
            </w:r>
          </w:p>
        </w:tc>
        <w:tc>
          <w:tcPr>
            <w:tcW w:w="2937" w:type="dxa"/>
            <w:tcBorders>
              <w:top w:val="single" w:sz="12" w:space="0" w:color="4472C4"/>
              <w:left w:val="single" w:sz="12" w:space="0" w:color="4472C4"/>
              <w:bottom w:val="single" w:sz="12" w:space="0" w:color="4472C4"/>
              <w:right w:val="single" w:sz="12" w:space="0" w:color="4472C4"/>
            </w:tcBorders>
          </w:tcPr>
          <w:p w14:paraId="19EA981F"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N/A</w:t>
            </w:r>
          </w:p>
        </w:tc>
        <w:tc>
          <w:tcPr>
            <w:tcW w:w="2936" w:type="dxa"/>
            <w:tcBorders>
              <w:top w:val="single" w:sz="12" w:space="0" w:color="4472C4"/>
              <w:left w:val="single" w:sz="12" w:space="0" w:color="4472C4"/>
              <w:bottom w:val="single" w:sz="12" w:space="0" w:color="4472C4"/>
              <w:right w:val="single" w:sz="12" w:space="0" w:color="4472C4"/>
            </w:tcBorders>
          </w:tcPr>
          <w:p w14:paraId="57DA8D97"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N/A</w:t>
            </w:r>
          </w:p>
        </w:tc>
      </w:tr>
    </w:tbl>
    <w:p w14:paraId="43C15ADC" w14:textId="77777777" w:rsidR="0078583C" w:rsidRDefault="0078583C">
      <w:pPr>
        <w:spacing w:after="0"/>
        <w:jc w:val="both"/>
        <w:rPr>
          <w:rFonts w:ascii="Calibri" w:eastAsia="Calibri" w:hAnsi="Calibri" w:cs="Calibri"/>
          <w:b/>
          <w:sz w:val="22"/>
          <w:szCs w:val="22"/>
        </w:rPr>
      </w:pPr>
    </w:p>
    <w:tbl>
      <w:tblPr>
        <w:tblStyle w:val="af6"/>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6413"/>
      </w:tblGrid>
      <w:tr w:rsidR="0078583C" w14:paraId="3721F23B" w14:textId="77777777">
        <w:trPr>
          <w:trHeight w:val="627"/>
        </w:trPr>
        <w:tc>
          <w:tcPr>
            <w:tcW w:w="2395" w:type="dxa"/>
            <w:tcBorders>
              <w:top w:val="single" w:sz="12" w:space="0" w:color="4472C4"/>
              <w:left w:val="single" w:sz="12" w:space="0" w:color="4472C4"/>
              <w:bottom w:val="single" w:sz="12" w:space="0" w:color="4472C4"/>
              <w:right w:val="single" w:sz="12" w:space="0" w:color="4472C4"/>
            </w:tcBorders>
          </w:tcPr>
          <w:p w14:paraId="6BC78ED9" w14:textId="77777777" w:rsidR="0078583C" w:rsidRDefault="0078583C">
            <w:pPr>
              <w:jc w:val="both"/>
              <w:rPr>
                <w:rFonts w:ascii="Calibri" w:eastAsia="Calibri" w:hAnsi="Calibri" w:cs="Calibri"/>
                <w:sz w:val="22"/>
                <w:szCs w:val="22"/>
              </w:rPr>
            </w:pPr>
          </w:p>
          <w:p w14:paraId="61C00E5F"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Otra forma de Pago:</w:t>
            </w:r>
          </w:p>
          <w:p w14:paraId="1FF42FF3" w14:textId="77777777" w:rsidR="0078583C" w:rsidRDefault="0078583C">
            <w:pPr>
              <w:jc w:val="both"/>
              <w:rPr>
                <w:rFonts w:ascii="Calibri" w:eastAsia="Calibri" w:hAnsi="Calibri" w:cs="Calibri"/>
                <w:sz w:val="22"/>
                <w:szCs w:val="22"/>
              </w:rPr>
            </w:pPr>
          </w:p>
        </w:tc>
        <w:tc>
          <w:tcPr>
            <w:tcW w:w="6413" w:type="dxa"/>
            <w:tcBorders>
              <w:top w:val="single" w:sz="12" w:space="0" w:color="4472C4"/>
              <w:left w:val="single" w:sz="12" w:space="0" w:color="4472C4"/>
              <w:bottom w:val="single" w:sz="12" w:space="0" w:color="4472C4"/>
              <w:right w:val="single" w:sz="12" w:space="0" w:color="4472C4"/>
            </w:tcBorders>
          </w:tcPr>
          <w:p w14:paraId="75E04428"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El valor del contrato se cancelará al CONTRATISTA en pagos mensuales </w:t>
            </w:r>
            <w:proofErr w:type="gramStart"/>
            <w:r>
              <w:rPr>
                <w:rFonts w:ascii="Calibri" w:eastAsia="Calibri" w:hAnsi="Calibri" w:cs="Calibri"/>
                <w:sz w:val="22"/>
                <w:szCs w:val="22"/>
              </w:rPr>
              <w:t>de acuerdo a</w:t>
            </w:r>
            <w:proofErr w:type="gramEnd"/>
            <w:r>
              <w:rPr>
                <w:rFonts w:ascii="Calibri" w:eastAsia="Calibri" w:hAnsi="Calibri" w:cs="Calibri"/>
                <w:sz w:val="22"/>
                <w:szCs w:val="22"/>
              </w:rPr>
              <w:t xml:space="preserve"> los servicios efectivamente prestados, previa presentación de factura, fotocopia de pago de aportes a seguridad social y riesgos profesionales, en mensualidades vencidas.</w:t>
            </w:r>
          </w:p>
          <w:p w14:paraId="37A3AC4A" w14:textId="77777777" w:rsidR="0078583C" w:rsidRDefault="0078583C">
            <w:pPr>
              <w:jc w:val="both"/>
              <w:rPr>
                <w:rFonts w:ascii="Calibri" w:eastAsia="Calibri" w:hAnsi="Calibri" w:cs="Calibri"/>
                <w:sz w:val="22"/>
                <w:szCs w:val="22"/>
              </w:rPr>
            </w:pPr>
          </w:p>
          <w:p w14:paraId="1D15732B"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Los pagos se efectuarán previa programación del PAC y la entrega de los siguientes documentos: </w:t>
            </w:r>
          </w:p>
          <w:p w14:paraId="5AEFFBC1" w14:textId="77777777" w:rsidR="0078583C" w:rsidRDefault="0078583C">
            <w:pPr>
              <w:jc w:val="both"/>
              <w:rPr>
                <w:rFonts w:ascii="Calibri" w:eastAsia="Calibri" w:hAnsi="Calibri" w:cs="Calibri"/>
                <w:sz w:val="22"/>
                <w:szCs w:val="22"/>
              </w:rPr>
            </w:pPr>
          </w:p>
          <w:p w14:paraId="439A11BA" w14:textId="77777777" w:rsidR="0078583C" w:rsidRDefault="00645D43">
            <w:pPr>
              <w:tabs>
                <w:tab w:val="left" w:pos="347"/>
              </w:tabs>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Informe de actividades suscrito por el contratista y aprobado por el supervisor del contrato, acorde con las obligaciones establecidas en el contrato.</w:t>
            </w:r>
          </w:p>
          <w:p w14:paraId="08A6D4A8" w14:textId="77777777" w:rsidR="0078583C" w:rsidRDefault="00645D43">
            <w:pPr>
              <w:tabs>
                <w:tab w:val="left" w:pos="332"/>
              </w:tabs>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Certificación suscrita por el representante legal o revisor fiscal, que acredite que se encuentra al día en el pago de aportes al Sistema de Seguridad Social Integral, de conformidad con el artículo 23 de la Ley 1150 de 2007, que modificó el artículo 41 de la Ley 80 de 1993. </w:t>
            </w:r>
          </w:p>
          <w:p w14:paraId="0338DA78" w14:textId="77777777" w:rsidR="0078583C" w:rsidRDefault="00645D43">
            <w:pPr>
              <w:tabs>
                <w:tab w:val="left" w:pos="377"/>
              </w:tabs>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Presentar la factura que deberá contener los requisitos establecidos en el Estatuto Tributario y demás normas que lo modifiquen, adicionen o aclaren, y demás documentos que de acuerdo con la normatividad vigente debe el contratista presentar.</w:t>
            </w:r>
          </w:p>
        </w:tc>
      </w:tr>
    </w:tbl>
    <w:p w14:paraId="2C568399" w14:textId="77777777" w:rsidR="0078583C" w:rsidRDefault="0078583C">
      <w:pPr>
        <w:spacing w:after="0"/>
        <w:jc w:val="both"/>
        <w:rPr>
          <w:rFonts w:ascii="Calibri" w:eastAsia="Calibri" w:hAnsi="Calibri" w:cs="Calibri"/>
          <w:sz w:val="22"/>
          <w:szCs w:val="22"/>
        </w:rPr>
      </w:pPr>
    </w:p>
    <w:p w14:paraId="0E035DFA" w14:textId="77777777" w:rsidR="0078583C" w:rsidRDefault="00645D43">
      <w:pPr>
        <w:numPr>
          <w:ilvl w:val="1"/>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PAGO DE ANTICIPOS O PAGO ANTICIPADO </w:t>
      </w:r>
    </w:p>
    <w:p w14:paraId="3238E7AF" w14:textId="77777777" w:rsidR="0078583C" w:rsidRDefault="0078583C">
      <w:pPr>
        <w:spacing w:after="0"/>
        <w:jc w:val="both"/>
        <w:rPr>
          <w:rFonts w:ascii="Calibri" w:eastAsia="Calibri" w:hAnsi="Calibri" w:cs="Calibri"/>
          <w:b/>
          <w:sz w:val="22"/>
          <w:szCs w:val="22"/>
        </w:rPr>
      </w:pPr>
    </w:p>
    <w:tbl>
      <w:tblPr>
        <w:tblStyle w:val="af7"/>
        <w:tblW w:w="8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660"/>
        <w:gridCol w:w="787"/>
        <w:gridCol w:w="964"/>
        <w:gridCol w:w="743"/>
        <w:gridCol w:w="1034"/>
        <w:gridCol w:w="2275"/>
      </w:tblGrid>
      <w:tr w:rsidR="0078583C" w14:paraId="6B32E38F" w14:textId="77777777">
        <w:trPr>
          <w:trHeight w:val="340"/>
        </w:trPr>
        <w:tc>
          <w:tcPr>
            <w:tcW w:w="2360" w:type="dxa"/>
            <w:tcBorders>
              <w:top w:val="single" w:sz="12" w:space="0" w:color="4472C4"/>
              <w:left w:val="single" w:sz="12" w:space="0" w:color="4472C4"/>
              <w:bottom w:val="single" w:sz="12" w:space="0" w:color="4472C4"/>
              <w:right w:val="single" w:sz="12" w:space="0" w:color="4472C4"/>
            </w:tcBorders>
          </w:tcPr>
          <w:p w14:paraId="4C1CF054"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Se requiere anticipo:</w:t>
            </w:r>
          </w:p>
        </w:tc>
        <w:tc>
          <w:tcPr>
            <w:tcW w:w="660" w:type="dxa"/>
            <w:tcBorders>
              <w:top w:val="single" w:sz="12" w:space="0" w:color="4472C4"/>
              <w:left w:val="single" w:sz="12" w:space="0" w:color="4472C4"/>
              <w:bottom w:val="single" w:sz="12" w:space="0" w:color="4472C4"/>
              <w:right w:val="single" w:sz="12" w:space="0" w:color="4472C4"/>
            </w:tcBorders>
          </w:tcPr>
          <w:p w14:paraId="0D3C927F"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Si:</w:t>
            </w:r>
          </w:p>
        </w:tc>
        <w:tc>
          <w:tcPr>
            <w:tcW w:w="787" w:type="dxa"/>
            <w:tcBorders>
              <w:top w:val="single" w:sz="12" w:space="0" w:color="4472C4"/>
              <w:left w:val="single" w:sz="12" w:space="0" w:color="4472C4"/>
              <w:bottom w:val="single" w:sz="12" w:space="0" w:color="4472C4"/>
              <w:right w:val="single" w:sz="12" w:space="0" w:color="4472C4"/>
            </w:tcBorders>
          </w:tcPr>
          <w:p w14:paraId="67CCCCA7" w14:textId="77777777" w:rsidR="0078583C" w:rsidRDefault="0078583C">
            <w:pPr>
              <w:jc w:val="both"/>
              <w:rPr>
                <w:rFonts w:ascii="Calibri" w:eastAsia="Calibri" w:hAnsi="Calibri" w:cs="Calibri"/>
                <w:b/>
                <w:sz w:val="22"/>
                <w:szCs w:val="22"/>
              </w:rPr>
            </w:pPr>
          </w:p>
        </w:tc>
        <w:tc>
          <w:tcPr>
            <w:tcW w:w="964" w:type="dxa"/>
            <w:tcBorders>
              <w:top w:val="single" w:sz="12" w:space="0" w:color="4472C4"/>
              <w:left w:val="single" w:sz="12" w:space="0" w:color="4472C4"/>
              <w:bottom w:val="single" w:sz="12" w:space="0" w:color="4472C4"/>
              <w:right w:val="single" w:sz="12" w:space="0" w:color="4472C4"/>
            </w:tcBorders>
          </w:tcPr>
          <w:p w14:paraId="36D41D8D"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No:</w:t>
            </w:r>
          </w:p>
        </w:tc>
        <w:tc>
          <w:tcPr>
            <w:tcW w:w="743" w:type="dxa"/>
            <w:tcBorders>
              <w:top w:val="single" w:sz="12" w:space="0" w:color="4472C4"/>
              <w:left w:val="single" w:sz="12" w:space="0" w:color="4472C4"/>
              <w:bottom w:val="single" w:sz="12" w:space="0" w:color="4472C4"/>
              <w:right w:val="single" w:sz="12" w:space="0" w:color="4472C4"/>
            </w:tcBorders>
          </w:tcPr>
          <w:p w14:paraId="027E7FDF"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X</w:t>
            </w:r>
          </w:p>
        </w:tc>
        <w:tc>
          <w:tcPr>
            <w:tcW w:w="3309" w:type="dxa"/>
            <w:gridSpan w:val="2"/>
            <w:vMerge w:val="restart"/>
            <w:tcBorders>
              <w:top w:val="nil"/>
              <w:left w:val="single" w:sz="12" w:space="0" w:color="4472C4"/>
              <w:right w:val="nil"/>
            </w:tcBorders>
          </w:tcPr>
          <w:p w14:paraId="49FC32BA" w14:textId="77777777" w:rsidR="0078583C" w:rsidRDefault="0078583C">
            <w:pPr>
              <w:jc w:val="both"/>
              <w:rPr>
                <w:rFonts w:ascii="Calibri" w:eastAsia="Calibri" w:hAnsi="Calibri" w:cs="Calibri"/>
                <w:b/>
                <w:sz w:val="22"/>
                <w:szCs w:val="22"/>
              </w:rPr>
            </w:pPr>
          </w:p>
        </w:tc>
      </w:tr>
      <w:tr w:rsidR="0078583C" w14:paraId="57324830" w14:textId="77777777">
        <w:trPr>
          <w:trHeight w:val="246"/>
        </w:trPr>
        <w:tc>
          <w:tcPr>
            <w:tcW w:w="2360" w:type="dxa"/>
            <w:tcBorders>
              <w:top w:val="single" w:sz="12" w:space="0" w:color="4472C4"/>
              <w:left w:val="single" w:sz="12" w:space="0" w:color="4472C4"/>
              <w:bottom w:val="single" w:sz="12" w:space="0" w:color="4472C4"/>
              <w:right w:val="single" w:sz="12" w:space="0" w:color="4472C4"/>
            </w:tcBorders>
          </w:tcPr>
          <w:p w14:paraId="1A50DB90"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Se requiere pago anticipado:</w:t>
            </w:r>
          </w:p>
        </w:tc>
        <w:tc>
          <w:tcPr>
            <w:tcW w:w="660" w:type="dxa"/>
            <w:tcBorders>
              <w:top w:val="single" w:sz="12" w:space="0" w:color="4472C4"/>
              <w:left w:val="single" w:sz="12" w:space="0" w:color="4472C4"/>
              <w:bottom w:val="single" w:sz="12" w:space="0" w:color="4472C4"/>
              <w:right w:val="single" w:sz="12" w:space="0" w:color="4472C4"/>
            </w:tcBorders>
          </w:tcPr>
          <w:p w14:paraId="2B03EB78"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Si:</w:t>
            </w:r>
          </w:p>
        </w:tc>
        <w:tc>
          <w:tcPr>
            <w:tcW w:w="787" w:type="dxa"/>
            <w:tcBorders>
              <w:top w:val="single" w:sz="12" w:space="0" w:color="4472C4"/>
              <w:left w:val="single" w:sz="12" w:space="0" w:color="4472C4"/>
              <w:bottom w:val="single" w:sz="12" w:space="0" w:color="4472C4"/>
              <w:right w:val="single" w:sz="12" w:space="0" w:color="4472C4"/>
            </w:tcBorders>
          </w:tcPr>
          <w:p w14:paraId="506D315C" w14:textId="77777777" w:rsidR="0078583C" w:rsidRDefault="0078583C">
            <w:pPr>
              <w:jc w:val="both"/>
              <w:rPr>
                <w:rFonts w:ascii="Calibri" w:eastAsia="Calibri" w:hAnsi="Calibri" w:cs="Calibri"/>
                <w:b/>
                <w:sz w:val="22"/>
                <w:szCs w:val="22"/>
              </w:rPr>
            </w:pPr>
          </w:p>
        </w:tc>
        <w:tc>
          <w:tcPr>
            <w:tcW w:w="964" w:type="dxa"/>
            <w:tcBorders>
              <w:top w:val="single" w:sz="12" w:space="0" w:color="4472C4"/>
              <w:left w:val="single" w:sz="12" w:space="0" w:color="4472C4"/>
              <w:bottom w:val="single" w:sz="12" w:space="0" w:color="4472C4"/>
              <w:right w:val="single" w:sz="12" w:space="0" w:color="4472C4"/>
            </w:tcBorders>
          </w:tcPr>
          <w:p w14:paraId="080B7D4D"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No:</w:t>
            </w:r>
          </w:p>
        </w:tc>
        <w:tc>
          <w:tcPr>
            <w:tcW w:w="743" w:type="dxa"/>
            <w:tcBorders>
              <w:top w:val="single" w:sz="12" w:space="0" w:color="4472C4"/>
              <w:left w:val="single" w:sz="12" w:space="0" w:color="4472C4"/>
              <w:bottom w:val="single" w:sz="12" w:space="0" w:color="4472C4"/>
              <w:right w:val="single" w:sz="12" w:space="0" w:color="4472C4"/>
            </w:tcBorders>
          </w:tcPr>
          <w:p w14:paraId="3BD2B582"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X</w:t>
            </w:r>
          </w:p>
        </w:tc>
        <w:tc>
          <w:tcPr>
            <w:tcW w:w="3309" w:type="dxa"/>
            <w:gridSpan w:val="2"/>
            <w:vMerge/>
            <w:tcBorders>
              <w:top w:val="nil"/>
              <w:left w:val="single" w:sz="12" w:space="0" w:color="4472C4"/>
              <w:right w:val="nil"/>
            </w:tcBorders>
          </w:tcPr>
          <w:p w14:paraId="1D8A2175" w14:textId="77777777" w:rsidR="0078583C" w:rsidRDefault="0078583C">
            <w:pPr>
              <w:widowControl w:val="0"/>
              <w:pBdr>
                <w:top w:val="nil"/>
                <w:left w:val="nil"/>
                <w:bottom w:val="nil"/>
                <w:right w:val="nil"/>
                <w:between w:val="nil"/>
              </w:pBdr>
              <w:spacing w:line="276" w:lineRule="auto"/>
              <w:rPr>
                <w:rFonts w:ascii="Calibri" w:eastAsia="Calibri" w:hAnsi="Calibri" w:cs="Calibri"/>
                <w:b/>
                <w:sz w:val="22"/>
                <w:szCs w:val="22"/>
              </w:rPr>
            </w:pPr>
          </w:p>
        </w:tc>
      </w:tr>
      <w:tr w:rsidR="0078583C" w14:paraId="3C6F90C1" w14:textId="77777777">
        <w:tc>
          <w:tcPr>
            <w:tcW w:w="8823" w:type="dxa"/>
            <w:gridSpan w:val="7"/>
            <w:tcBorders>
              <w:top w:val="single" w:sz="12" w:space="0" w:color="4472C4"/>
              <w:left w:val="single" w:sz="12" w:space="0" w:color="4472C4"/>
              <w:bottom w:val="single" w:sz="12" w:space="0" w:color="4472C4"/>
              <w:right w:val="single" w:sz="12" w:space="0" w:color="4472C4"/>
            </w:tcBorders>
          </w:tcPr>
          <w:p w14:paraId="3F084C9A"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Si requiere de anticipo diligencie las siguientes casillas:</w:t>
            </w:r>
          </w:p>
        </w:tc>
      </w:tr>
      <w:tr w:rsidR="0078583C" w14:paraId="36954E42" w14:textId="77777777">
        <w:tc>
          <w:tcPr>
            <w:tcW w:w="2360" w:type="dxa"/>
            <w:tcBorders>
              <w:top w:val="single" w:sz="12" w:space="0" w:color="4472C4"/>
              <w:left w:val="single" w:sz="12" w:space="0" w:color="4472C4"/>
              <w:bottom w:val="single" w:sz="12" w:space="0" w:color="4472C4"/>
              <w:right w:val="single" w:sz="12" w:space="0" w:color="4472C4"/>
            </w:tcBorders>
          </w:tcPr>
          <w:p w14:paraId="1F1109AB"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Número de desembolsos que se realizarán durante el contrato </w:t>
            </w:r>
          </w:p>
        </w:tc>
        <w:tc>
          <w:tcPr>
            <w:tcW w:w="2411" w:type="dxa"/>
            <w:gridSpan w:val="3"/>
            <w:tcBorders>
              <w:top w:val="single" w:sz="12" w:space="0" w:color="4472C4"/>
              <w:left w:val="single" w:sz="12" w:space="0" w:color="4472C4"/>
              <w:bottom w:val="single" w:sz="12" w:space="0" w:color="4472C4"/>
              <w:right w:val="single" w:sz="12" w:space="0" w:color="4472C4"/>
            </w:tcBorders>
          </w:tcPr>
          <w:p w14:paraId="6BAC9885"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Determine el porcentaje que cada desembolso representa frente al valor total del contrato</w:t>
            </w:r>
          </w:p>
        </w:tc>
        <w:tc>
          <w:tcPr>
            <w:tcW w:w="1777" w:type="dxa"/>
            <w:gridSpan w:val="2"/>
            <w:tcBorders>
              <w:top w:val="single" w:sz="12" w:space="0" w:color="4472C4"/>
              <w:left w:val="single" w:sz="12" w:space="0" w:color="4472C4"/>
              <w:bottom w:val="single" w:sz="12" w:space="0" w:color="4472C4"/>
              <w:right w:val="single" w:sz="12" w:space="0" w:color="4472C4"/>
            </w:tcBorders>
          </w:tcPr>
          <w:p w14:paraId="57641762"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Amortización: </w:t>
            </w:r>
          </w:p>
        </w:tc>
        <w:tc>
          <w:tcPr>
            <w:tcW w:w="2275" w:type="dxa"/>
            <w:tcBorders>
              <w:top w:val="single" w:sz="12" w:space="0" w:color="4472C4"/>
              <w:left w:val="single" w:sz="12" w:space="0" w:color="4472C4"/>
              <w:bottom w:val="single" w:sz="12" w:space="0" w:color="4472C4"/>
              <w:right w:val="single" w:sz="12" w:space="0" w:color="4472C4"/>
            </w:tcBorders>
          </w:tcPr>
          <w:p w14:paraId="35E1E830"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Requisito para el desembolso </w:t>
            </w:r>
          </w:p>
        </w:tc>
      </w:tr>
      <w:tr w:rsidR="0078583C" w14:paraId="3D40AF01" w14:textId="77777777">
        <w:tc>
          <w:tcPr>
            <w:tcW w:w="2360" w:type="dxa"/>
            <w:tcBorders>
              <w:top w:val="single" w:sz="12" w:space="0" w:color="4472C4"/>
              <w:left w:val="single" w:sz="12" w:space="0" w:color="4472C4"/>
              <w:bottom w:val="single" w:sz="12" w:space="0" w:color="4472C4"/>
              <w:right w:val="single" w:sz="12" w:space="0" w:color="4472C4"/>
            </w:tcBorders>
          </w:tcPr>
          <w:p w14:paraId="18E8052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DESEMBOLSO 1</w:t>
            </w:r>
          </w:p>
        </w:tc>
        <w:tc>
          <w:tcPr>
            <w:tcW w:w="2411" w:type="dxa"/>
            <w:gridSpan w:val="3"/>
            <w:tcBorders>
              <w:top w:val="single" w:sz="12" w:space="0" w:color="4472C4"/>
              <w:left w:val="single" w:sz="12" w:space="0" w:color="4472C4"/>
              <w:bottom w:val="single" w:sz="12" w:space="0" w:color="4472C4"/>
              <w:right w:val="single" w:sz="12" w:space="0" w:color="4472C4"/>
            </w:tcBorders>
          </w:tcPr>
          <w:p w14:paraId="1819A3F3" w14:textId="77777777" w:rsidR="0078583C" w:rsidRDefault="0078583C">
            <w:pPr>
              <w:jc w:val="both"/>
              <w:rPr>
                <w:rFonts w:ascii="Calibri" w:eastAsia="Calibri" w:hAnsi="Calibri" w:cs="Calibri"/>
                <w:sz w:val="22"/>
                <w:szCs w:val="22"/>
              </w:rPr>
            </w:pPr>
          </w:p>
        </w:tc>
        <w:tc>
          <w:tcPr>
            <w:tcW w:w="1777" w:type="dxa"/>
            <w:gridSpan w:val="2"/>
            <w:tcBorders>
              <w:top w:val="single" w:sz="12" w:space="0" w:color="4472C4"/>
              <w:left w:val="single" w:sz="12" w:space="0" w:color="4472C4"/>
              <w:bottom w:val="single" w:sz="12" w:space="0" w:color="4472C4"/>
              <w:right w:val="single" w:sz="12" w:space="0" w:color="4472C4"/>
            </w:tcBorders>
          </w:tcPr>
          <w:p w14:paraId="2AB35667" w14:textId="77777777" w:rsidR="0078583C" w:rsidRDefault="0078583C">
            <w:pPr>
              <w:jc w:val="both"/>
              <w:rPr>
                <w:rFonts w:ascii="Calibri" w:eastAsia="Calibri" w:hAnsi="Calibri" w:cs="Calibri"/>
                <w:sz w:val="22"/>
                <w:szCs w:val="22"/>
              </w:rPr>
            </w:pPr>
          </w:p>
        </w:tc>
        <w:tc>
          <w:tcPr>
            <w:tcW w:w="2275" w:type="dxa"/>
            <w:tcBorders>
              <w:top w:val="single" w:sz="12" w:space="0" w:color="4472C4"/>
              <w:left w:val="single" w:sz="12" w:space="0" w:color="4472C4"/>
              <w:bottom w:val="single" w:sz="12" w:space="0" w:color="4472C4"/>
              <w:right w:val="single" w:sz="12" w:space="0" w:color="4472C4"/>
            </w:tcBorders>
          </w:tcPr>
          <w:p w14:paraId="3D067EF1" w14:textId="77777777" w:rsidR="0078583C" w:rsidRDefault="0078583C">
            <w:pPr>
              <w:jc w:val="both"/>
              <w:rPr>
                <w:rFonts w:ascii="Calibri" w:eastAsia="Calibri" w:hAnsi="Calibri" w:cs="Calibri"/>
                <w:sz w:val="22"/>
                <w:szCs w:val="22"/>
              </w:rPr>
            </w:pPr>
          </w:p>
        </w:tc>
      </w:tr>
      <w:tr w:rsidR="0078583C" w14:paraId="4648A962" w14:textId="77777777">
        <w:tc>
          <w:tcPr>
            <w:tcW w:w="8823" w:type="dxa"/>
            <w:gridSpan w:val="7"/>
            <w:tcBorders>
              <w:top w:val="single" w:sz="12" w:space="0" w:color="4472C4"/>
              <w:left w:val="single" w:sz="12" w:space="0" w:color="4472C4"/>
              <w:bottom w:val="single" w:sz="12" w:space="0" w:color="4472C4"/>
              <w:right w:val="single" w:sz="12" w:space="0" w:color="4472C4"/>
            </w:tcBorders>
          </w:tcPr>
          <w:p w14:paraId="75868FD4"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Si requiere de pago anticipado detállelo en esta casilla: </w:t>
            </w:r>
            <w:r>
              <w:rPr>
                <w:rFonts w:ascii="Calibri" w:eastAsia="Calibri" w:hAnsi="Calibri" w:cs="Calibri"/>
                <w:b/>
                <w:sz w:val="22"/>
                <w:szCs w:val="22"/>
              </w:rPr>
              <w:t>N/A</w:t>
            </w:r>
          </w:p>
        </w:tc>
      </w:tr>
    </w:tbl>
    <w:p w14:paraId="6C96E7B2" w14:textId="77777777" w:rsidR="0078583C" w:rsidRDefault="0078583C">
      <w:pPr>
        <w:spacing w:after="0"/>
        <w:jc w:val="both"/>
        <w:rPr>
          <w:rFonts w:ascii="Calibri" w:eastAsia="Calibri" w:hAnsi="Calibri" w:cs="Calibri"/>
          <w:b/>
          <w:sz w:val="22"/>
          <w:szCs w:val="22"/>
        </w:rPr>
      </w:pPr>
    </w:p>
    <w:p w14:paraId="7443825C" w14:textId="77777777" w:rsidR="0078583C" w:rsidRDefault="00645D43">
      <w:pPr>
        <w:numPr>
          <w:ilvl w:val="0"/>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CONTROL Y VIGILANCIA DEL CONTRATO</w:t>
      </w:r>
    </w:p>
    <w:p w14:paraId="5CECF66F"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tbl>
      <w:tblPr>
        <w:tblStyle w:val="af8"/>
        <w:tblW w:w="60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0"/>
        <w:gridCol w:w="850"/>
        <w:gridCol w:w="851"/>
      </w:tblGrid>
      <w:tr w:rsidR="0078583C" w14:paraId="1301E396" w14:textId="77777777">
        <w:trPr>
          <w:trHeight w:val="206"/>
        </w:trPr>
        <w:tc>
          <w:tcPr>
            <w:tcW w:w="4380" w:type="dxa"/>
            <w:vMerge w:val="restart"/>
            <w:tcBorders>
              <w:top w:val="single" w:sz="12" w:space="0" w:color="4472C4"/>
              <w:left w:val="single" w:sz="12" w:space="0" w:color="4472C4"/>
              <w:right w:val="single" w:sz="12" w:space="0" w:color="4472C4"/>
            </w:tcBorders>
            <w:vAlign w:val="center"/>
          </w:tcPr>
          <w:p w14:paraId="09B6F9A3"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 xml:space="preserve">El Contrato requiere interventoría: </w:t>
            </w:r>
          </w:p>
        </w:tc>
        <w:tc>
          <w:tcPr>
            <w:tcW w:w="850" w:type="dxa"/>
            <w:tcBorders>
              <w:top w:val="single" w:sz="12" w:space="0" w:color="4472C4"/>
              <w:left w:val="single" w:sz="12" w:space="0" w:color="4472C4"/>
              <w:bottom w:val="single" w:sz="12" w:space="0" w:color="4472C4"/>
              <w:right w:val="single" w:sz="12" w:space="0" w:color="4472C4"/>
            </w:tcBorders>
          </w:tcPr>
          <w:p w14:paraId="4B93989D"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SI:</w:t>
            </w:r>
          </w:p>
        </w:tc>
        <w:tc>
          <w:tcPr>
            <w:tcW w:w="851" w:type="dxa"/>
            <w:tcBorders>
              <w:top w:val="single" w:sz="12" w:space="0" w:color="4472C4"/>
              <w:left w:val="single" w:sz="12" w:space="0" w:color="4472C4"/>
              <w:bottom w:val="single" w:sz="12" w:space="0" w:color="4472C4"/>
              <w:right w:val="single" w:sz="12" w:space="0" w:color="4472C4"/>
            </w:tcBorders>
          </w:tcPr>
          <w:p w14:paraId="785293ED" w14:textId="77777777" w:rsidR="0078583C" w:rsidRDefault="0078583C">
            <w:pPr>
              <w:jc w:val="both"/>
              <w:rPr>
                <w:rFonts w:ascii="Calibri" w:eastAsia="Calibri" w:hAnsi="Calibri" w:cs="Calibri"/>
                <w:b/>
                <w:sz w:val="22"/>
                <w:szCs w:val="22"/>
              </w:rPr>
            </w:pPr>
          </w:p>
        </w:tc>
      </w:tr>
      <w:tr w:rsidR="0078583C" w14:paraId="07FABC8F" w14:textId="77777777">
        <w:trPr>
          <w:trHeight w:val="196"/>
        </w:trPr>
        <w:tc>
          <w:tcPr>
            <w:tcW w:w="4380" w:type="dxa"/>
            <w:vMerge/>
            <w:tcBorders>
              <w:top w:val="single" w:sz="12" w:space="0" w:color="4472C4"/>
              <w:left w:val="single" w:sz="12" w:space="0" w:color="4472C4"/>
              <w:right w:val="single" w:sz="12" w:space="0" w:color="4472C4"/>
            </w:tcBorders>
            <w:vAlign w:val="center"/>
          </w:tcPr>
          <w:p w14:paraId="4A84A7F7" w14:textId="77777777" w:rsidR="0078583C" w:rsidRDefault="0078583C">
            <w:pPr>
              <w:widowControl w:val="0"/>
              <w:pBdr>
                <w:top w:val="nil"/>
                <w:left w:val="nil"/>
                <w:bottom w:val="nil"/>
                <w:right w:val="nil"/>
                <w:between w:val="nil"/>
              </w:pBdr>
              <w:spacing w:line="276" w:lineRule="auto"/>
              <w:rPr>
                <w:rFonts w:ascii="Calibri" w:eastAsia="Calibri" w:hAnsi="Calibri" w:cs="Calibri"/>
                <w:b/>
                <w:sz w:val="22"/>
                <w:szCs w:val="22"/>
              </w:rPr>
            </w:pPr>
          </w:p>
        </w:tc>
        <w:tc>
          <w:tcPr>
            <w:tcW w:w="850" w:type="dxa"/>
            <w:tcBorders>
              <w:top w:val="single" w:sz="12" w:space="0" w:color="4472C4"/>
              <w:left w:val="single" w:sz="12" w:space="0" w:color="4472C4"/>
              <w:bottom w:val="single" w:sz="12" w:space="0" w:color="4472C4"/>
              <w:right w:val="single" w:sz="12" w:space="0" w:color="4472C4"/>
            </w:tcBorders>
          </w:tcPr>
          <w:p w14:paraId="5E2C8A97"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NO:</w:t>
            </w:r>
          </w:p>
        </w:tc>
        <w:tc>
          <w:tcPr>
            <w:tcW w:w="851" w:type="dxa"/>
            <w:tcBorders>
              <w:top w:val="single" w:sz="12" w:space="0" w:color="4472C4"/>
              <w:left w:val="single" w:sz="12" w:space="0" w:color="4472C4"/>
              <w:bottom w:val="single" w:sz="12" w:space="0" w:color="4472C4"/>
              <w:right w:val="single" w:sz="12" w:space="0" w:color="4472C4"/>
            </w:tcBorders>
          </w:tcPr>
          <w:p w14:paraId="6DCDB737"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X</w:t>
            </w:r>
          </w:p>
        </w:tc>
      </w:tr>
    </w:tbl>
    <w:p w14:paraId="39206BED" w14:textId="77777777" w:rsidR="0078583C" w:rsidRDefault="0078583C">
      <w:pPr>
        <w:spacing w:after="0"/>
        <w:jc w:val="both"/>
        <w:rPr>
          <w:rFonts w:ascii="Calibri" w:eastAsia="Calibri" w:hAnsi="Calibri" w:cs="Calibri"/>
          <w:b/>
          <w:sz w:val="22"/>
          <w:szCs w:val="22"/>
        </w:rPr>
      </w:pPr>
    </w:p>
    <w:tbl>
      <w:tblPr>
        <w:tblStyle w:val="af9"/>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7"/>
        <w:gridCol w:w="3861"/>
      </w:tblGrid>
      <w:tr w:rsidR="0078583C" w14:paraId="542D42AC" w14:textId="77777777">
        <w:trPr>
          <w:trHeight w:val="1025"/>
        </w:trPr>
        <w:tc>
          <w:tcPr>
            <w:tcW w:w="4947" w:type="dxa"/>
            <w:tcBorders>
              <w:top w:val="single" w:sz="12" w:space="0" w:color="4472C4"/>
              <w:left w:val="single" w:sz="12" w:space="0" w:color="4472C4"/>
              <w:bottom w:val="single" w:sz="12" w:space="0" w:color="4472C4"/>
              <w:right w:val="single" w:sz="12" w:space="0" w:color="4472C4"/>
            </w:tcBorders>
          </w:tcPr>
          <w:p w14:paraId="2BD942DC"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De no requerir interventoría, o que la misma no sea integral (jurídica, técnica, financiera, contable y administrativa), indique las condiciones de idoneidad que debe cumplir quién realizaría la supervisión:</w:t>
            </w:r>
          </w:p>
        </w:tc>
        <w:tc>
          <w:tcPr>
            <w:tcW w:w="3861" w:type="dxa"/>
            <w:tcBorders>
              <w:top w:val="single" w:sz="12" w:space="0" w:color="4472C4"/>
              <w:left w:val="single" w:sz="12" w:space="0" w:color="4472C4"/>
              <w:bottom w:val="single" w:sz="12" w:space="0" w:color="4472C4"/>
              <w:right w:val="single" w:sz="12" w:space="0" w:color="4472C4"/>
            </w:tcBorders>
          </w:tcPr>
          <w:p w14:paraId="48E6AAA4" w14:textId="77777777" w:rsidR="0078583C" w:rsidRDefault="00645D43">
            <w:pPr>
              <w:jc w:val="both"/>
              <w:rPr>
                <w:rFonts w:ascii="Calibri" w:eastAsia="Calibri" w:hAnsi="Calibri" w:cs="Calibri"/>
                <w:b/>
                <w:sz w:val="22"/>
                <w:szCs w:val="22"/>
              </w:rPr>
            </w:pPr>
            <w:r>
              <w:rPr>
                <w:rFonts w:ascii="Calibri" w:eastAsia="Calibri" w:hAnsi="Calibri" w:cs="Calibri"/>
                <w:sz w:val="22"/>
                <w:szCs w:val="22"/>
              </w:rPr>
              <w:t>Profesional que conozca las características técnicas de los servicios a adquirir, con experiencia en la supervisión de contratos de similar objeto.</w:t>
            </w:r>
          </w:p>
        </w:tc>
      </w:tr>
      <w:tr w:rsidR="0078583C" w14:paraId="30E844CD" w14:textId="77777777">
        <w:trPr>
          <w:trHeight w:val="1246"/>
        </w:trPr>
        <w:tc>
          <w:tcPr>
            <w:tcW w:w="4947" w:type="dxa"/>
            <w:tcBorders>
              <w:top w:val="single" w:sz="12" w:space="0" w:color="4472C4"/>
              <w:left w:val="nil"/>
              <w:bottom w:val="nil"/>
              <w:right w:val="single" w:sz="12" w:space="0" w:color="4472C4"/>
            </w:tcBorders>
          </w:tcPr>
          <w:p w14:paraId="6763AC4E" w14:textId="77777777" w:rsidR="0078583C" w:rsidRDefault="0078583C">
            <w:pPr>
              <w:jc w:val="both"/>
              <w:rPr>
                <w:rFonts w:ascii="Calibri" w:eastAsia="Calibri" w:hAnsi="Calibri" w:cs="Calibri"/>
                <w:b/>
                <w:sz w:val="22"/>
                <w:szCs w:val="22"/>
              </w:rPr>
            </w:pPr>
          </w:p>
        </w:tc>
        <w:tc>
          <w:tcPr>
            <w:tcW w:w="3861" w:type="dxa"/>
            <w:tcBorders>
              <w:top w:val="single" w:sz="12" w:space="0" w:color="4472C4"/>
              <w:left w:val="single" w:sz="12" w:space="0" w:color="4472C4"/>
              <w:bottom w:val="single" w:sz="12" w:space="0" w:color="4472C4"/>
              <w:right w:val="single" w:sz="12" w:space="0" w:color="4472C4"/>
            </w:tcBorders>
          </w:tcPr>
          <w:p w14:paraId="75D614C8"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En razón a lo anterior se recomienda al ordenador del gasto la designación de </w:t>
            </w:r>
            <w:r>
              <w:rPr>
                <w:rFonts w:ascii="Calibri" w:eastAsia="Calibri" w:hAnsi="Calibri" w:cs="Calibri"/>
                <w:b/>
                <w:sz w:val="22"/>
                <w:szCs w:val="22"/>
              </w:rPr>
              <w:t>Coordinador Grupo de Bienestar universitario sede Central</w:t>
            </w:r>
            <w:r>
              <w:rPr>
                <w:rFonts w:ascii="Calibri" w:eastAsia="Calibri" w:hAnsi="Calibri" w:cs="Calibri"/>
                <w:sz w:val="22"/>
                <w:szCs w:val="22"/>
              </w:rPr>
              <w:t xml:space="preserve"> como supervisor del contrato. </w:t>
            </w:r>
          </w:p>
        </w:tc>
      </w:tr>
    </w:tbl>
    <w:p w14:paraId="59A447F5" w14:textId="77777777" w:rsidR="0078583C" w:rsidRDefault="00645D43">
      <w:pPr>
        <w:numPr>
          <w:ilvl w:val="0"/>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CRITERIOS PARA SELECCIONAR LA OFERTA MÁS FAVORABLES</w:t>
      </w:r>
    </w:p>
    <w:p w14:paraId="0E6979E4"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7F75EB47" w14:textId="77777777" w:rsidR="0078583C" w:rsidRDefault="00645D43">
      <w:pPr>
        <w:numPr>
          <w:ilvl w:val="1"/>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REQUISITOS HABILITANTES</w:t>
      </w:r>
    </w:p>
    <w:p w14:paraId="69CFFF9F"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6B8E6847" w14:textId="77777777" w:rsidR="0078583C" w:rsidRDefault="00645D43">
      <w:pPr>
        <w:numPr>
          <w:ilvl w:val="2"/>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REQUISITOS JURÍDICOS</w:t>
      </w:r>
    </w:p>
    <w:p w14:paraId="51434CC0" w14:textId="77777777" w:rsidR="0078583C" w:rsidRDefault="0078583C">
      <w:pPr>
        <w:pBdr>
          <w:top w:val="nil"/>
          <w:left w:val="nil"/>
          <w:bottom w:val="nil"/>
          <w:right w:val="nil"/>
          <w:between w:val="nil"/>
        </w:pBdr>
        <w:spacing w:after="0"/>
        <w:ind w:left="1440"/>
        <w:jc w:val="both"/>
        <w:rPr>
          <w:rFonts w:ascii="Calibri" w:eastAsia="Calibri" w:hAnsi="Calibri" w:cs="Calibri"/>
          <w:b/>
          <w:color w:val="000000"/>
          <w:sz w:val="22"/>
          <w:szCs w:val="22"/>
        </w:rPr>
      </w:pPr>
    </w:p>
    <w:tbl>
      <w:tblPr>
        <w:tblStyle w:val="afa"/>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8"/>
      </w:tblGrid>
      <w:tr w:rsidR="0078583C" w14:paraId="49F36D53" w14:textId="77777777">
        <w:trPr>
          <w:trHeight w:val="627"/>
        </w:trPr>
        <w:tc>
          <w:tcPr>
            <w:tcW w:w="8808" w:type="dxa"/>
            <w:tcBorders>
              <w:top w:val="single" w:sz="12" w:space="0" w:color="4472C4"/>
              <w:left w:val="single" w:sz="12" w:space="0" w:color="4472C4"/>
              <w:bottom w:val="single" w:sz="12" w:space="0" w:color="4472C4"/>
              <w:right w:val="single" w:sz="12" w:space="0" w:color="4472C4"/>
            </w:tcBorders>
          </w:tcPr>
          <w:p w14:paraId="1DE43D64"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Los siguientes requisitos y documentos tienen por finalidad establecer la habilidad jurídica del proponente para participar en el presente proceso de selección y para contratar con la Entidad.  </w:t>
            </w:r>
          </w:p>
          <w:p w14:paraId="5813DE6C"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Este aspecto es objeto de verificación y no de calificación, por tanto, si la propuesta cumple todos los aspectos se evaluará como CUMPLE JURÍDICAMENTE.  En caso contrario se evaluará como NO CUMPLE JURÍDICAMENTE y la propuesta será RECHAZADA.</w:t>
            </w:r>
          </w:p>
          <w:p w14:paraId="0D48BED0" w14:textId="77777777" w:rsidR="0078583C" w:rsidRDefault="0078583C">
            <w:pPr>
              <w:jc w:val="both"/>
              <w:rPr>
                <w:rFonts w:ascii="Calibri" w:eastAsia="Calibri" w:hAnsi="Calibri" w:cs="Calibri"/>
                <w:sz w:val="22"/>
                <w:szCs w:val="22"/>
              </w:rPr>
            </w:pPr>
          </w:p>
          <w:p w14:paraId="3ACCE26B" w14:textId="77777777" w:rsidR="0078583C" w:rsidRDefault="00645D43">
            <w:pPr>
              <w:pStyle w:val="Ttulo3"/>
              <w:spacing w:before="0" w:after="0"/>
              <w:jc w:val="both"/>
              <w:outlineLvl w:val="2"/>
              <w:rPr>
                <w:rFonts w:ascii="Calibri" w:eastAsia="Calibri" w:hAnsi="Calibri" w:cs="Calibri"/>
                <w:sz w:val="22"/>
                <w:szCs w:val="22"/>
              </w:rPr>
            </w:pPr>
            <w:r>
              <w:rPr>
                <w:rFonts w:ascii="Calibri" w:eastAsia="Calibri" w:hAnsi="Calibri" w:cs="Calibri"/>
                <w:sz w:val="22"/>
                <w:szCs w:val="22"/>
              </w:rPr>
              <w:t>11.1.1.1 CAPACIDAD JURÍDICA DEL PROPONENTE</w:t>
            </w:r>
          </w:p>
          <w:p w14:paraId="6116E6D4" w14:textId="77777777" w:rsidR="0078583C" w:rsidRDefault="0078583C">
            <w:pPr>
              <w:jc w:val="both"/>
              <w:rPr>
                <w:rFonts w:ascii="Calibri" w:eastAsia="Calibri" w:hAnsi="Calibri" w:cs="Calibri"/>
                <w:sz w:val="22"/>
                <w:szCs w:val="22"/>
              </w:rPr>
            </w:pPr>
          </w:p>
          <w:p w14:paraId="46A2498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Podrán participar todas las personas naturales y jurídicas, así como aquellas que conforman Consorcios o Uniones Temporales, consideradas legalmente capaces de conformidad con las disposiciones legales colombianas, que tengan y acrediten la habilidad jurídica para obligarse y para el cumplimiento de la prestación que se deriva del presente proceso de selección. </w:t>
            </w:r>
          </w:p>
          <w:p w14:paraId="5AEC8DB3" w14:textId="77777777" w:rsidR="0078583C" w:rsidRDefault="0078583C">
            <w:pPr>
              <w:jc w:val="both"/>
              <w:rPr>
                <w:rFonts w:ascii="Calibri" w:eastAsia="Calibri" w:hAnsi="Calibri" w:cs="Calibri"/>
                <w:sz w:val="22"/>
                <w:szCs w:val="22"/>
              </w:rPr>
            </w:pPr>
          </w:p>
          <w:p w14:paraId="4004DFF3" w14:textId="77777777" w:rsidR="0078583C" w:rsidRDefault="00645D43">
            <w:pPr>
              <w:pStyle w:val="Ttulo3"/>
              <w:spacing w:before="0" w:after="0"/>
              <w:jc w:val="both"/>
              <w:outlineLvl w:val="2"/>
              <w:rPr>
                <w:rFonts w:ascii="Calibri" w:eastAsia="Calibri" w:hAnsi="Calibri" w:cs="Calibri"/>
                <w:sz w:val="22"/>
                <w:szCs w:val="22"/>
              </w:rPr>
            </w:pPr>
            <w:r>
              <w:rPr>
                <w:rFonts w:ascii="Calibri" w:eastAsia="Calibri" w:hAnsi="Calibri" w:cs="Calibri"/>
                <w:sz w:val="22"/>
                <w:szCs w:val="22"/>
              </w:rPr>
              <w:t>11.1.1.2 OBJETO SOCIAL</w:t>
            </w:r>
          </w:p>
          <w:p w14:paraId="1610318A" w14:textId="77777777" w:rsidR="0078583C" w:rsidRDefault="0078583C">
            <w:pPr>
              <w:jc w:val="both"/>
              <w:rPr>
                <w:rFonts w:ascii="Calibri" w:eastAsia="Calibri" w:hAnsi="Calibri" w:cs="Calibri"/>
                <w:sz w:val="22"/>
                <w:szCs w:val="22"/>
              </w:rPr>
            </w:pPr>
          </w:p>
          <w:p w14:paraId="064940D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Deberá corresponder con el objeto del presente proceso de selección, y debe ser suficiente para poder ejecutar el objeto del contrato.  Las estructuras plurales deberán adjuntar el certificado de existencia y representación legal de cada uno de sus miembros, en el que cada uno de los integrantes debe tener en su objeto social la descripción de actividades suficientes para poder ejecutar el objeto del presente proceso de selección. </w:t>
            </w:r>
          </w:p>
          <w:p w14:paraId="434868EB" w14:textId="77777777" w:rsidR="0078583C" w:rsidRDefault="0078583C">
            <w:pPr>
              <w:jc w:val="both"/>
              <w:rPr>
                <w:rFonts w:ascii="Calibri" w:eastAsia="Calibri" w:hAnsi="Calibri" w:cs="Calibri"/>
                <w:sz w:val="22"/>
                <w:szCs w:val="22"/>
              </w:rPr>
            </w:pPr>
          </w:p>
          <w:p w14:paraId="4BEDD4CA" w14:textId="77777777" w:rsidR="0078583C" w:rsidRDefault="00645D43">
            <w:pPr>
              <w:pStyle w:val="Ttulo3"/>
              <w:spacing w:before="0" w:after="0"/>
              <w:jc w:val="both"/>
              <w:outlineLvl w:val="2"/>
              <w:rPr>
                <w:rFonts w:ascii="Calibri" w:eastAsia="Calibri" w:hAnsi="Calibri" w:cs="Calibri"/>
                <w:sz w:val="22"/>
                <w:szCs w:val="22"/>
              </w:rPr>
            </w:pPr>
            <w:r>
              <w:rPr>
                <w:rFonts w:ascii="Calibri" w:eastAsia="Calibri" w:hAnsi="Calibri" w:cs="Calibri"/>
                <w:sz w:val="22"/>
                <w:szCs w:val="22"/>
              </w:rPr>
              <w:t>11.1.1.3 AUSENCIA DE INHABILIDADES E INCOMPATIBILIDADES, PROHIBICIONES O CONFLICTO DE INTERESES PARA PROPONER Y/O CONTRATAR</w:t>
            </w:r>
          </w:p>
          <w:p w14:paraId="7E0925EA" w14:textId="77777777" w:rsidR="0078583C" w:rsidRDefault="0078583C">
            <w:pPr>
              <w:rPr>
                <w:rFonts w:ascii="Calibri" w:eastAsia="Calibri" w:hAnsi="Calibri" w:cs="Calibri"/>
                <w:sz w:val="22"/>
                <w:szCs w:val="22"/>
              </w:rPr>
            </w:pPr>
          </w:p>
          <w:p w14:paraId="40008EB9"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Los proponentes no deben encontrarse incursos en ninguna de las causales de inhabilidad e incompatibilidad o prohibiciones o conflicto de intereses consagrados en los artículos 8 y 9 de la Ley 80 de 1993, en los artículos 2.2.1.1.2.2.5.  y 2.2.1.1.2.2.8 del Decreto 1082 de 2015, artículo 60 de la Ley 610 de 2000, artículo 5 de la Ley 828 de 2003, artículo 18 de la Ley 1150 de 2007, la Ley 1474 de 2011 y en las demás disposiciones constitucionales y legales vigentes sobre la materia. </w:t>
            </w:r>
          </w:p>
          <w:p w14:paraId="70702DD7" w14:textId="77777777" w:rsidR="0078583C" w:rsidRDefault="0078583C">
            <w:pPr>
              <w:jc w:val="both"/>
              <w:rPr>
                <w:rFonts w:ascii="Calibri" w:eastAsia="Calibri" w:hAnsi="Calibri" w:cs="Calibri"/>
                <w:sz w:val="22"/>
                <w:szCs w:val="22"/>
              </w:rPr>
            </w:pPr>
          </w:p>
          <w:p w14:paraId="1A9B7AC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Cuando la inhabilidad o incompatibilidad en un proponente sobrevenga dentro del proceso de selección o durante la ejecución del contrato o sobre alguno de los miembros de un Consorcio o Unión Temporal, se dará aplicación al artículo 9 de la Ley 80 de 1993 y normas concordantes y complementarias. Acerca de las excepciones a las inhabilidades e incompatibilidades, se observarán las indicadas en el artículo 10 de la Ley 80 de 1993 y disposiciones concordantes y complementarias.</w:t>
            </w:r>
          </w:p>
          <w:p w14:paraId="59C11C72" w14:textId="77777777" w:rsidR="0078583C" w:rsidRDefault="0078583C">
            <w:pPr>
              <w:jc w:val="both"/>
              <w:rPr>
                <w:rFonts w:ascii="Calibri" w:eastAsia="Calibri" w:hAnsi="Calibri" w:cs="Calibri"/>
                <w:sz w:val="22"/>
                <w:szCs w:val="22"/>
              </w:rPr>
            </w:pPr>
          </w:p>
          <w:p w14:paraId="606D358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Acerca de las excepciones a las inhabilidades e incompatibilidades, se observarán las indicadas en el artículo 10 de la Ley 80 de 1993 y disposiciones concordantes y complementarias. (FORMATO J-01).</w:t>
            </w:r>
          </w:p>
          <w:p w14:paraId="58AC50E4" w14:textId="77777777" w:rsidR="0078583C" w:rsidRDefault="0078583C">
            <w:pPr>
              <w:jc w:val="both"/>
              <w:rPr>
                <w:rFonts w:ascii="Calibri" w:eastAsia="Calibri" w:hAnsi="Calibri" w:cs="Calibri"/>
                <w:sz w:val="22"/>
                <w:szCs w:val="22"/>
              </w:rPr>
            </w:pPr>
          </w:p>
          <w:p w14:paraId="65A81F88" w14:textId="77777777" w:rsidR="0078583C" w:rsidRDefault="00645D43">
            <w:pPr>
              <w:pStyle w:val="Ttulo3"/>
              <w:spacing w:before="0" w:after="0"/>
              <w:jc w:val="both"/>
              <w:outlineLvl w:val="2"/>
              <w:rPr>
                <w:rFonts w:ascii="Calibri" w:eastAsia="Calibri" w:hAnsi="Calibri" w:cs="Calibri"/>
                <w:sz w:val="22"/>
                <w:szCs w:val="22"/>
              </w:rPr>
            </w:pPr>
            <w:r>
              <w:rPr>
                <w:rFonts w:ascii="Calibri" w:eastAsia="Calibri" w:hAnsi="Calibri" w:cs="Calibri"/>
                <w:sz w:val="22"/>
                <w:szCs w:val="22"/>
              </w:rPr>
              <w:t>11.1.1.4 CALIDADES PARTICULARES EXIGIDAS - DOCUMENTOS JURÍDICOS:</w:t>
            </w:r>
          </w:p>
          <w:p w14:paraId="7DCE830A" w14:textId="77777777" w:rsidR="0078583C" w:rsidRDefault="0078583C">
            <w:pPr>
              <w:rPr>
                <w:rFonts w:ascii="Calibri" w:eastAsia="Calibri" w:hAnsi="Calibri" w:cs="Calibri"/>
                <w:sz w:val="22"/>
                <w:szCs w:val="22"/>
              </w:rPr>
            </w:pPr>
          </w:p>
          <w:p w14:paraId="76860047" w14:textId="77777777" w:rsidR="0078583C" w:rsidRDefault="00645D43">
            <w:pPr>
              <w:pStyle w:val="Ttulo4"/>
              <w:spacing w:before="0" w:after="0"/>
              <w:jc w:val="both"/>
              <w:outlineLvl w:val="3"/>
              <w:rPr>
                <w:sz w:val="22"/>
                <w:szCs w:val="22"/>
              </w:rPr>
            </w:pPr>
            <w:r>
              <w:rPr>
                <w:sz w:val="22"/>
                <w:szCs w:val="22"/>
              </w:rPr>
              <w:t xml:space="preserve">11.1.1.4.1 Certificado de Constitución, Existencia y Representación Legal </w:t>
            </w:r>
          </w:p>
          <w:p w14:paraId="0DC5A87F" w14:textId="77777777" w:rsidR="0078583C" w:rsidRDefault="0078583C">
            <w:pPr>
              <w:rPr>
                <w:rFonts w:ascii="Calibri" w:eastAsia="Calibri" w:hAnsi="Calibri" w:cs="Calibri"/>
                <w:sz w:val="22"/>
                <w:szCs w:val="22"/>
              </w:rPr>
            </w:pPr>
          </w:p>
          <w:p w14:paraId="72DDB79F"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LA ESAP consultará directamente en el perfil del oferente (proveedor) registrado en la página del SECOP II, el certificado de existencia y representación legal, quién deberá encontrase legalmente constituido con antelación a la fecha de apertura del presente proceso y que su duración no sea inferior al término de ejecución del contrato y un (1) año más, además que el objeto social comprenda el objeto de la presente contratación.</w:t>
            </w:r>
          </w:p>
          <w:p w14:paraId="3EDA4466" w14:textId="77777777" w:rsidR="0078583C" w:rsidRDefault="0078583C">
            <w:pPr>
              <w:jc w:val="both"/>
              <w:rPr>
                <w:rFonts w:ascii="Calibri" w:eastAsia="Calibri" w:hAnsi="Calibri" w:cs="Calibri"/>
                <w:sz w:val="22"/>
                <w:szCs w:val="22"/>
              </w:rPr>
            </w:pPr>
          </w:p>
          <w:p w14:paraId="567EDDC9" w14:textId="77777777" w:rsidR="0078583C" w:rsidRDefault="00645D43">
            <w:pPr>
              <w:jc w:val="both"/>
              <w:rPr>
                <w:rFonts w:ascii="Calibri" w:eastAsia="Calibri" w:hAnsi="Calibri" w:cs="Calibri"/>
                <w:sz w:val="22"/>
                <w:szCs w:val="22"/>
                <w:u w:val="single"/>
              </w:rPr>
            </w:pPr>
            <w:r>
              <w:rPr>
                <w:rFonts w:ascii="Calibri" w:eastAsia="Calibri" w:hAnsi="Calibri" w:cs="Calibri"/>
                <w:sz w:val="22"/>
                <w:szCs w:val="22"/>
                <w:u w:val="single"/>
              </w:rPr>
              <w:t xml:space="preserve">Si figuran limitaciones en los Estatutos para el Representante Legal, el oferente deberá adjuntar fotocopia de </w:t>
            </w:r>
            <w:proofErr w:type="gramStart"/>
            <w:r>
              <w:rPr>
                <w:rFonts w:ascii="Calibri" w:eastAsia="Calibri" w:hAnsi="Calibri" w:cs="Calibri"/>
                <w:sz w:val="22"/>
                <w:szCs w:val="22"/>
                <w:u w:val="single"/>
              </w:rPr>
              <w:t>los mismos</w:t>
            </w:r>
            <w:proofErr w:type="gramEnd"/>
            <w:r>
              <w:rPr>
                <w:rFonts w:ascii="Calibri" w:eastAsia="Calibri" w:hAnsi="Calibri" w:cs="Calibri"/>
                <w:sz w:val="22"/>
                <w:szCs w:val="22"/>
                <w:u w:val="single"/>
              </w:rPr>
              <w:t>.</w:t>
            </w:r>
          </w:p>
          <w:p w14:paraId="5C0F54F7" w14:textId="77777777" w:rsidR="0078583C" w:rsidRDefault="0078583C">
            <w:pPr>
              <w:jc w:val="both"/>
              <w:rPr>
                <w:rFonts w:ascii="Calibri" w:eastAsia="Calibri" w:hAnsi="Calibri" w:cs="Calibri"/>
                <w:sz w:val="22"/>
                <w:szCs w:val="22"/>
                <w:u w:val="single"/>
              </w:rPr>
            </w:pPr>
          </w:p>
          <w:p w14:paraId="533B659D" w14:textId="77777777" w:rsidR="0078583C" w:rsidRDefault="00645D43">
            <w:pPr>
              <w:widowControl w:val="0"/>
              <w:pBdr>
                <w:top w:val="nil"/>
                <w:left w:val="nil"/>
                <w:bottom w:val="nil"/>
                <w:right w:val="nil"/>
                <w:between w:val="nil"/>
              </w:pBdr>
              <w:tabs>
                <w:tab w:val="left" w:pos="709"/>
              </w:tabs>
              <w:jc w:val="both"/>
              <w:rPr>
                <w:rFonts w:ascii="Calibri" w:eastAsia="Calibri" w:hAnsi="Calibri" w:cs="Calibri"/>
                <w:color w:val="000000"/>
                <w:sz w:val="22"/>
                <w:szCs w:val="22"/>
              </w:rPr>
            </w:pPr>
            <w:r>
              <w:rPr>
                <w:rFonts w:ascii="Calibri" w:eastAsia="Calibri" w:hAnsi="Calibri" w:cs="Calibri"/>
                <w:b/>
                <w:color w:val="000000"/>
                <w:sz w:val="22"/>
                <w:szCs w:val="22"/>
              </w:rPr>
              <w:t>PERSONAS NATURALES:</w:t>
            </w:r>
            <w:r>
              <w:rPr>
                <w:rFonts w:ascii="Calibri" w:eastAsia="Calibri" w:hAnsi="Calibri" w:cs="Calibri"/>
                <w:color w:val="000000"/>
                <w:sz w:val="22"/>
                <w:szCs w:val="22"/>
              </w:rPr>
              <w:t xml:space="preserve"> El proponente deberá allegar junto con su propuesta, el respectivo certificado de Registro Mercantil de la Cámara de Comercio, en la que se encuentre inscrita la actividad principal que sea igual o similar al objeto a contratar. La fecha de expedición del certificado no deberá ser superior a treinta (30) días calendario previos a la fecha de cierre del presente proceso de selección.</w:t>
            </w:r>
          </w:p>
          <w:p w14:paraId="28B628BB" w14:textId="77777777" w:rsidR="0078583C" w:rsidRDefault="0078583C">
            <w:pPr>
              <w:widowControl w:val="0"/>
              <w:pBdr>
                <w:top w:val="nil"/>
                <w:left w:val="nil"/>
                <w:bottom w:val="nil"/>
                <w:right w:val="nil"/>
                <w:between w:val="nil"/>
              </w:pBdr>
              <w:tabs>
                <w:tab w:val="left" w:pos="709"/>
              </w:tabs>
              <w:jc w:val="both"/>
              <w:rPr>
                <w:rFonts w:ascii="Calibri" w:eastAsia="Calibri" w:hAnsi="Calibri" w:cs="Calibri"/>
                <w:color w:val="000000"/>
                <w:sz w:val="22"/>
                <w:szCs w:val="22"/>
              </w:rPr>
            </w:pPr>
          </w:p>
          <w:p w14:paraId="6F45489A" w14:textId="77777777" w:rsidR="0078583C" w:rsidRDefault="00645D43">
            <w:pPr>
              <w:tabs>
                <w:tab w:val="left" w:pos="8789"/>
              </w:tabs>
              <w:ind w:right="51"/>
              <w:jc w:val="both"/>
              <w:rPr>
                <w:rFonts w:ascii="Calibri" w:eastAsia="Calibri" w:hAnsi="Calibri" w:cs="Calibri"/>
                <w:sz w:val="22"/>
                <w:szCs w:val="22"/>
              </w:rPr>
            </w:pPr>
            <w:r>
              <w:rPr>
                <w:rFonts w:ascii="Calibri" w:eastAsia="Calibri" w:hAnsi="Calibri" w:cs="Calibri"/>
                <w:sz w:val="22"/>
                <w:szCs w:val="22"/>
              </w:rPr>
              <w:t>Los documentos otorgados en el exterior se presentarán legalizados en la forma prevista en el artículo 480 del Código de Comercio, sin perjuicio de que la ESAP, pueda solicitar la documentación que considere para verificar experiencia, capacidad e idoneidad.</w:t>
            </w:r>
          </w:p>
          <w:p w14:paraId="4FFF1E67" w14:textId="77777777" w:rsidR="0078583C" w:rsidRDefault="00645D43">
            <w:pPr>
              <w:jc w:val="both"/>
              <w:rPr>
                <w:rFonts w:ascii="Calibri" w:eastAsia="Calibri" w:hAnsi="Calibri" w:cs="Calibri"/>
                <w:sz w:val="22"/>
                <w:szCs w:val="22"/>
                <w:u w:val="single"/>
              </w:rPr>
            </w:pPr>
            <w:r>
              <w:rPr>
                <w:rFonts w:ascii="Calibri" w:eastAsia="Calibri" w:hAnsi="Calibri" w:cs="Calibri"/>
                <w:sz w:val="22"/>
                <w:szCs w:val="22"/>
                <w:u w:val="single"/>
              </w:rPr>
              <w:t>Si la entidad no puede realizar las consultas en el SECOP II, el proponente deberá allegar dentro del término previsto en el requerimiento efectuado por la entidad, si lo hubiere, o en su defecto en el término de traslado del informe de evaluación el certificado solicitado en este numeral.</w:t>
            </w:r>
          </w:p>
          <w:p w14:paraId="093E22F9" w14:textId="77777777" w:rsidR="0078583C" w:rsidRDefault="0078583C">
            <w:pPr>
              <w:jc w:val="both"/>
              <w:rPr>
                <w:rFonts w:ascii="Calibri" w:eastAsia="Calibri" w:hAnsi="Calibri" w:cs="Calibri"/>
                <w:sz w:val="22"/>
                <w:szCs w:val="22"/>
              </w:rPr>
            </w:pPr>
          </w:p>
          <w:p w14:paraId="2FD05DDC" w14:textId="77777777" w:rsidR="0078583C" w:rsidRDefault="00645D43">
            <w:pPr>
              <w:pStyle w:val="Ttulo4"/>
              <w:spacing w:before="0" w:after="0"/>
              <w:jc w:val="both"/>
              <w:outlineLvl w:val="3"/>
              <w:rPr>
                <w:sz w:val="22"/>
                <w:szCs w:val="22"/>
              </w:rPr>
            </w:pPr>
            <w:r>
              <w:rPr>
                <w:sz w:val="22"/>
                <w:szCs w:val="22"/>
              </w:rPr>
              <w:t>11.1.1.4.2 Autorización para comprometer a la sociedad</w:t>
            </w:r>
          </w:p>
          <w:p w14:paraId="67AD8BA0" w14:textId="77777777" w:rsidR="0078583C" w:rsidRDefault="0078583C">
            <w:pPr>
              <w:rPr>
                <w:rFonts w:ascii="Calibri" w:eastAsia="Calibri" w:hAnsi="Calibri" w:cs="Calibri"/>
                <w:sz w:val="22"/>
                <w:szCs w:val="22"/>
              </w:rPr>
            </w:pPr>
          </w:p>
          <w:p w14:paraId="07D256A4"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Cuando el representante legal de la sociedad se halle limitado en sus facultades para contratar y comprometer a la sociedad, deberá acreditar mediante extracto o copia del acta aprobada de la </w:t>
            </w:r>
            <w:r>
              <w:rPr>
                <w:rFonts w:ascii="Calibri" w:eastAsia="Calibri" w:hAnsi="Calibri" w:cs="Calibri"/>
                <w:sz w:val="22"/>
                <w:szCs w:val="22"/>
              </w:rPr>
              <w:lastRenderedPageBreak/>
              <w:t xml:space="preserve">Junta de Socios o Asamblea respectiva, donde conste que ha sido facultado para presentar propuesta y firmar el contrato hasta por el valor total del mismo, en caso de adjudicársele el contrato que resulte del proceso de selección. En todo caso este documento debe cumplir los requisitos señalados en el artículo 189 del Código de Comercio. </w:t>
            </w:r>
          </w:p>
          <w:p w14:paraId="2B527911" w14:textId="77777777" w:rsidR="0078583C" w:rsidRDefault="0078583C">
            <w:pPr>
              <w:jc w:val="both"/>
              <w:rPr>
                <w:rFonts w:ascii="Calibri" w:eastAsia="Calibri" w:hAnsi="Calibri" w:cs="Calibri"/>
                <w:sz w:val="22"/>
                <w:szCs w:val="22"/>
              </w:rPr>
            </w:pPr>
          </w:p>
          <w:p w14:paraId="15FB5074" w14:textId="77777777" w:rsidR="0078583C" w:rsidRDefault="00645D43">
            <w:pPr>
              <w:pStyle w:val="Ttulo4"/>
              <w:spacing w:before="0" w:after="0"/>
              <w:jc w:val="both"/>
              <w:outlineLvl w:val="3"/>
              <w:rPr>
                <w:sz w:val="22"/>
                <w:szCs w:val="22"/>
              </w:rPr>
            </w:pPr>
            <w:r>
              <w:rPr>
                <w:sz w:val="22"/>
                <w:szCs w:val="22"/>
              </w:rPr>
              <w:t xml:space="preserve">11.1.1.4.3 Constitución del Consorcio o la Unión Temporal </w:t>
            </w:r>
          </w:p>
          <w:p w14:paraId="654A2C5C" w14:textId="77777777" w:rsidR="0078583C" w:rsidRDefault="0078583C">
            <w:pPr>
              <w:rPr>
                <w:rFonts w:ascii="Calibri" w:eastAsia="Calibri" w:hAnsi="Calibri" w:cs="Calibri"/>
                <w:sz w:val="22"/>
                <w:szCs w:val="22"/>
              </w:rPr>
            </w:pPr>
          </w:p>
          <w:p w14:paraId="6994A46E"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En caso de Consorcio o Unión Temporal, los proponentes indicarán dicha calidad, los términos y extensión de la participación, la designación de la persona que lo representará y señalarán las reglas básicas de la relación entre ellos y su responsabilidad, conforme a lo señalado en el Parágrafo 1º del artículo 7º de la Ley 80 de 1993. Igualmente deberán anexar el respectivo documento de constitución de Consorcio o Unión Temporal. </w:t>
            </w:r>
          </w:p>
          <w:p w14:paraId="0674F618" w14:textId="77777777" w:rsidR="0078583C" w:rsidRDefault="0078583C">
            <w:pPr>
              <w:jc w:val="both"/>
              <w:rPr>
                <w:rFonts w:ascii="Calibri" w:eastAsia="Calibri" w:hAnsi="Calibri" w:cs="Calibri"/>
                <w:sz w:val="22"/>
                <w:szCs w:val="22"/>
              </w:rPr>
            </w:pPr>
          </w:p>
          <w:p w14:paraId="501199EF"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Para el caso de Consorcios o Uniones Temporales, además de sus integrantes, se recomienda que se registre la figura asociativa con la cual se presentará al proceso de contratación en la plataforma del SECOP II.</w:t>
            </w:r>
          </w:p>
          <w:p w14:paraId="4E4B4DE6" w14:textId="77777777" w:rsidR="0078583C" w:rsidRDefault="0078583C">
            <w:pPr>
              <w:jc w:val="both"/>
              <w:rPr>
                <w:rFonts w:ascii="Calibri" w:eastAsia="Calibri" w:hAnsi="Calibri" w:cs="Calibri"/>
                <w:sz w:val="22"/>
                <w:szCs w:val="22"/>
              </w:rPr>
            </w:pPr>
          </w:p>
          <w:p w14:paraId="39F855DC" w14:textId="77777777" w:rsidR="0078583C" w:rsidRDefault="00645D43">
            <w:pPr>
              <w:pStyle w:val="Ttulo4"/>
              <w:spacing w:before="0" w:after="0"/>
              <w:jc w:val="both"/>
              <w:outlineLvl w:val="3"/>
              <w:rPr>
                <w:b w:val="0"/>
                <w:i/>
                <w:sz w:val="22"/>
                <w:szCs w:val="22"/>
              </w:rPr>
            </w:pPr>
            <w:r>
              <w:rPr>
                <w:sz w:val="22"/>
                <w:szCs w:val="22"/>
              </w:rPr>
              <w:t>11.1.1.4.4 Documento de constitución del Consorcio o Unión Temporal.</w:t>
            </w:r>
          </w:p>
          <w:p w14:paraId="0702A295" w14:textId="77777777" w:rsidR="0078583C" w:rsidRDefault="0078583C">
            <w:pPr>
              <w:pBdr>
                <w:top w:val="nil"/>
                <w:left w:val="nil"/>
                <w:bottom w:val="nil"/>
                <w:right w:val="nil"/>
                <w:between w:val="nil"/>
              </w:pBdr>
              <w:spacing w:after="80"/>
              <w:ind w:left="720"/>
              <w:jc w:val="both"/>
              <w:rPr>
                <w:rFonts w:ascii="Calibri" w:eastAsia="Calibri" w:hAnsi="Calibri" w:cs="Calibri"/>
                <w:b/>
                <w:color w:val="000000"/>
                <w:sz w:val="22"/>
                <w:szCs w:val="22"/>
              </w:rPr>
            </w:pPr>
          </w:p>
          <w:p w14:paraId="0B23D073"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El proponente, con la propuesta, deberá anexar un documento suscrito por todos los integrantes de la forma asociativa escogida, y/o por sus representantes debidamente facultados, en el que conste la constitución de la Unión Temporal o el Consorcio, según corresponda, en el cual se exprese lo siguiente:</w:t>
            </w:r>
          </w:p>
          <w:p w14:paraId="78008698" w14:textId="77777777" w:rsidR="0078583C" w:rsidRDefault="0078583C">
            <w:pPr>
              <w:jc w:val="both"/>
              <w:rPr>
                <w:rFonts w:ascii="Calibri" w:eastAsia="Calibri" w:hAnsi="Calibri" w:cs="Calibri"/>
                <w:sz w:val="22"/>
                <w:szCs w:val="22"/>
              </w:rPr>
            </w:pPr>
          </w:p>
          <w:p w14:paraId="4738659C" w14:textId="77777777" w:rsidR="0078583C" w:rsidRDefault="00645D43">
            <w:pPr>
              <w:numPr>
                <w:ilvl w:val="0"/>
                <w:numId w:val="8"/>
              </w:numPr>
              <w:pBdr>
                <w:top w:val="nil"/>
                <w:left w:val="nil"/>
                <w:bottom w:val="nil"/>
                <w:right w:val="nil"/>
                <w:between w:val="nil"/>
              </w:pBdr>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Identificación de cada uno de sus integrantes: Nombre o razón social, tipo y número del documento de identificación y domicilio.</w:t>
            </w:r>
          </w:p>
          <w:p w14:paraId="599EFD31" w14:textId="77777777" w:rsidR="0078583C" w:rsidRDefault="00645D43">
            <w:pPr>
              <w:numPr>
                <w:ilvl w:val="0"/>
                <w:numId w:val="8"/>
              </w:numPr>
              <w:pBdr>
                <w:top w:val="nil"/>
                <w:left w:val="nil"/>
                <w:bottom w:val="nil"/>
                <w:right w:val="nil"/>
                <w:between w:val="nil"/>
              </w:pBdr>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Designación del representante: Deberán señalar expresamente su identificación, facultades, entre ellas, la de presentar la propuesta correspondiente al presente proceso de selección y las de celebrar, modificar, transigir, conciliar y liquidar el contrato en caso de ser adjudicatario, así como la de suscribir todos los documentos contractuales y </w:t>
            </w:r>
            <w:proofErr w:type="spellStart"/>
            <w:r>
              <w:rPr>
                <w:rFonts w:ascii="Calibri" w:eastAsia="Calibri" w:hAnsi="Calibri" w:cs="Calibri"/>
                <w:color w:val="000000"/>
                <w:sz w:val="22"/>
                <w:szCs w:val="22"/>
              </w:rPr>
              <w:t>poscontractuales</w:t>
            </w:r>
            <w:proofErr w:type="spellEnd"/>
            <w:r>
              <w:rPr>
                <w:rFonts w:ascii="Calibri" w:eastAsia="Calibri" w:hAnsi="Calibri" w:cs="Calibri"/>
                <w:color w:val="000000"/>
                <w:sz w:val="22"/>
                <w:szCs w:val="22"/>
              </w:rPr>
              <w:t xml:space="preserve"> que sean necesarios, es decir que el representante legal tiene plenas facultades para representar a la forma asociativa y adoptar todas las decisiones.</w:t>
            </w:r>
          </w:p>
          <w:p w14:paraId="436433BE" w14:textId="77777777" w:rsidR="0078583C" w:rsidRDefault="00645D43">
            <w:pPr>
              <w:numPr>
                <w:ilvl w:val="0"/>
                <w:numId w:val="8"/>
              </w:numPr>
              <w:pBdr>
                <w:top w:val="nil"/>
                <w:left w:val="nil"/>
                <w:bottom w:val="nil"/>
                <w:right w:val="nil"/>
                <w:between w:val="nil"/>
              </w:pBdr>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Indicación de los términos y extensión de la participación en la propuesta y en la ejecución del contrato de cada uno de los integrantes de la forma asociativa, así como las reglas básicas que regularán sus relaciones.</w:t>
            </w:r>
          </w:p>
          <w:p w14:paraId="7621CBEC" w14:textId="77777777" w:rsidR="0078583C" w:rsidRDefault="00645D43">
            <w:pPr>
              <w:numPr>
                <w:ilvl w:val="0"/>
                <w:numId w:val="8"/>
              </w:numPr>
              <w:pBdr>
                <w:top w:val="nil"/>
                <w:left w:val="nil"/>
                <w:bottom w:val="nil"/>
                <w:right w:val="nil"/>
                <w:between w:val="nil"/>
              </w:pBdr>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Indicar la participación porcentual de cada uno de los integrantes en la forma asociativa correspondiente.</w:t>
            </w:r>
          </w:p>
          <w:p w14:paraId="09991D04" w14:textId="77777777" w:rsidR="0078583C" w:rsidRDefault="00645D43">
            <w:pPr>
              <w:numPr>
                <w:ilvl w:val="0"/>
                <w:numId w:val="8"/>
              </w:numPr>
              <w:pBdr>
                <w:top w:val="nil"/>
                <w:left w:val="nil"/>
                <w:bottom w:val="nil"/>
                <w:right w:val="nil"/>
                <w:between w:val="nil"/>
              </w:pBdr>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En todo caso, la vigencia de la forma de asociación escogida, no podrá ser inferior al término de ejecución y liquidación del contrato y un (1) año más.</w:t>
            </w:r>
          </w:p>
          <w:p w14:paraId="51FAD4BB" w14:textId="77777777" w:rsidR="0078583C" w:rsidRDefault="00645D43">
            <w:pPr>
              <w:numPr>
                <w:ilvl w:val="0"/>
                <w:numId w:val="8"/>
              </w:numPr>
              <w:pBdr>
                <w:top w:val="nil"/>
                <w:left w:val="nil"/>
                <w:bottom w:val="nil"/>
                <w:right w:val="nil"/>
                <w:between w:val="nil"/>
              </w:pBdr>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Se deben anexar los documentos de constitución y representación legal de cada uno de sus integrantes, y de sus representantes legales, sus NIT, cédulas de ciudadanía, certificado de </w:t>
            </w:r>
            <w:r>
              <w:rPr>
                <w:rFonts w:ascii="Calibri" w:eastAsia="Calibri" w:hAnsi="Calibri" w:cs="Calibri"/>
                <w:color w:val="000000"/>
                <w:sz w:val="22"/>
                <w:szCs w:val="22"/>
              </w:rPr>
              <w:lastRenderedPageBreak/>
              <w:t>cumplimiento del pago de sus obligaciones con los sistemas de salud, pensiones, riesgos profesionales y aportes parafiscales.</w:t>
            </w:r>
          </w:p>
          <w:p w14:paraId="1EBFDF34" w14:textId="77777777" w:rsidR="0078583C" w:rsidRDefault="0078583C">
            <w:pPr>
              <w:pBdr>
                <w:top w:val="nil"/>
                <w:left w:val="nil"/>
                <w:bottom w:val="nil"/>
                <w:right w:val="nil"/>
                <w:between w:val="nil"/>
              </w:pBdr>
              <w:spacing w:after="80"/>
              <w:ind w:left="357"/>
              <w:jc w:val="both"/>
              <w:rPr>
                <w:rFonts w:ascii="Calibri" w:eastAsia="Calibri" w:hAnsi="Calibri" w:cs="Calibri"/>
                <w:color w:val="000000"/>
                <w:sz w:val="22"/>
                <w:szCs w:val="22"/>
              </w:rPr>
            </w:pPr>
          </w:p>
          <w:p w14:paraId="41E29C7E" w14:textId="77777777" w:rsidR="0078583C" w:rsidRDefault="00645D43">
            <w:pPr>
              <w:pStyle w:val="Ttulo4"/>
              <w:spacing w:before="0" w:after="0"/>
              <w:jc w:val="both"/>
              <w:outlineLvl w:val="3"/>
              <w:rPr>
                <w:b w:val="0"/>
                <w:i/>
                <w:sz w:val="22"/>
                <w:szCs w:val="22"/>
              </w:rPr>
            </w:pPr>
            <w:r>
              <w:rPr>
                <w:sz w:val="22"/>
                <w:szCs w:val="22"/>
              </w:rPr>
              <w:t>CONDICIONES DE LOS INTEGRANTES DEL CONSORCIO O UNIÓN TEMPORAL.</w:t>
            </w:r>
          </w:p>
          <w:p w14:paraId="2D9A5601" w14:textId="77777777" w:rsidR="0078583C" w:rsidRDefault="0078583C">
            <w:pPr>
              <w:pBdr>
                <w:top w:val="nil"/>
                <w:left w:val="nil"/>
                <w:bottom w:val="nil"/>
                <w:right w:val="nil"/>
                <w:between w:val="nil"/>
              </w:pBdr>
              <w:spacing w:after="80"/>
              <w:ind w:left="720"/>
              <w:jc w:val="both"/>
              <w:rPr>
                <w:rFonts w:ascii="Calibri" w:eastAsia="Calibri" w:hAnsi="Calibri" w:cs="Calibri"/>
                <w:b/>
                <w:color w:val="000000"/>
                <w:sz w:val="22"/>
                <w:szCs w:val="22"/>
              </w:rPr>
            </w:pPr>
          </w:p>
          <w:p w14:paraId="14E2421A"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Los proponentes que se presenten como Consorcio o Unión Temporal deberán tener en cuenta lo siguiente: </w:t>
            </w:r>
          </w:p>
          <w:p w14:paraId="470E9BD6" w14:textId="77777777" w:rsidR="0078583C" w:rsidRDefault="0078583C">
            <w:pPr>
              <w:jc w:val="both"/>
              <w:rPr>
                <w:rFonts w:ascii="Calibri" w:eastAsia="Calibri" w:hAnsi="Calibri" w:cs="Calibri"/>
                <w:sz w:val="22"/>
                <w:szCs w:val="22"/>
              </w:rPr>
            </w:pPr>
          </w:p>
          <w:p w14:paraId="167D4A05" w14:textId="77777777" w:rsidR="0078583C" w:rsidRDefault="00645D43">
            <w:pPr>
              <w:numPr>
                <w:ilvl w:val="0"/>
                <w:numId w:val="4"/>
              </w:numPr>
              <w:pBdr>
                <w:top w:val="nil"/>
                <w:left w:val="nil"/>
                <w:bottom w:val="nil"/>
                <w:right w:val="nil"/>
                <w:between w:val="nil"/>
              </w:pBdr>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El objeto social de sus integrantes debe permitir el desarrollo del objeto del presente proceso y la duración de las personas jurídicas que lo conforman no puede ser inferior al plazo de ejecución del contrato y hasta su liquidación y un (1) año más.</w:t>
            </w:r>
          </w:p>
          <w:p w14:paraId="5F8D5D28" w14:textId="77777777" w:rsidR="0078583C" w:rsidRDefault="00645D43">
            <w:pPr>
              <w:numPr>
                <w:ilvl w:val="0"/>
                <w:numId w:val="4"/>
              </w:numPr>
              <w:pBdr>
                <w:top w:val="nil"/>
                <w:left w:val="nil"/>
                <w:bottom w:val="nil"/>
                <w:right w:val="nil"/>
                <w:between w:val="nil"/>
              </w:pBdr>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Para el caso de Consorcios o Uniones Temporales, además de sus integrantes, se recomienda que se registre la figura asociativa con la cual se presentará al proceso de contratación en la plataforma del SECOP II.</w:t>
            </w:r>
          </w:p>
          <w:p w14:paraId="4D3BC257" w14:textId="77777777" w:rsidR="0078583C" w:rsidRDefault="00645D43">
            <w:pPr>
              <w:numPr>
                <w:ilvl w:val="0"/>
                <w:numId w:val="4"/>
              </w:numPr>
              <w:pBdr>
                <w:top w:val="nil"/>
                <w:left w:val="nil"/>
                <w:bottom w:val="nil"/>
                <w:right w:val="nil"/>
                <w:between w:val="nil"/>
              </w:pBdr>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Si la facturación se va a realizar directamente por el Consorcio o Unión Temporal, se deberá indicar los datos de razón social y NIT de cada uno de los integrantes indicando el nivel de participación de cada uno dentro del contrato.  Si el proceso le es adjudicado, deberá presentar, previo al momento de la suscripción del contrato, la identificación tributaria – NIT que haya solicitado para el consorcio o UT ante la Dirección de Impuestos Nacionales.</w:t>
            </w:r>
          </w:p>
          <w:p w14:paraId="089B5249" w14:textId="77777777" w:rsidR="0078583C" w:rsidRDefault="00645D43">
            <w:pPr>
              <w:numPr>
                <w:ilvl w:val="0"/>
                <w:numId w:val="4"/>
              </w:numPr>
              <w:pBdr>
                <w:top w:val="nil"/>
                <w:left w:val="nil"/>
                <w:bottom w:val="nil"/>
                <w:right w:val="nil"/>
                <w:between w:val="nil"/>
              </w:pBdr>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En atención a lo dispuesto en el artículo 11 del Decreto 3050 de 1997, para el caso de los integrantes de un Consorcio o Unión Temporal, para efectos de pago deberán manifestar con respecto a la facturación, dentro de su propuesta:</w:t>
            </w:r>
          </w:p>
          <w:p w14:paraId="49B0635B" w14:textId="77777777" w:rsidR="0078583C" w:rsidRDefault="0078583C">
            <w:pPr>
              <w:pBdr>
                <w:top w:val="nil"/>
                <w:left w:val="nil"/>
                <w:bottom w:val="nil"/>
                <w:right w:val="nil"/>
                <w:between w:val="nil"/>
              </w:pBdr>
              <w:ind w:left="425"/>
              <w:jc w:val="both"/>
              <w:rPr>
                <w:rFonts w:ascii="Calibri" w:eastAsia="Calibri" w:hAnsi="Calibri" w:cs="Calibri"/>
                <w:color w:val="000000"/>
                <w:sz w:val="22"/>
                <w:szCs w:val="22"/>
              </w:rPr>
            </w:pPr>
          </w:p>
          <w:p w14:paraId="0EE073AD" w14:textId="77777777" w:rsidR="0078583C" w:rsidRDefault="00645D4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Si la va a efectuar en representación del Consorcio o la Unión Temporal uno de sus integrantes, caso en el cual debe informar el número de identificación tributaria - NIT de quien va a facturar.</w:t>
            </w:r>
          </w:p>
          <w:p w14:paraId="53C2709D" w14:textId="77777777" w:rsidR="0078583C" w:rsidRDefault="00645D4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Si la facturación la van a presentar en forma separada cada uno de los integrantes del Consorcio o Unión Temporal, deberán informar su número de identificación tributaria – NIT y establecer la participación de cada uno dentro del valor del contrato.</w:t>
            </w:r>
          </w:p>
          <w:p w14:paraId="65671CC9" w14:textId="77777777" w:rsidR="0078583C" w:rsidRDefault="00645D43">
            <w:pPr>
              <w:numPr>
                <w:ilvl w:val="0"/>
                <w:numId w:val="9"/>
              </w:numPr>
              <w:pBdr>
                <w:top w:val="nil"/>
                <w:left w:val="nil"/>
                <w:bottom w:val="nil"/>
                <w:right w:val="nil"/>
                <w:between w:val="nil"/>
              </w:pBdr>
              <w:spacing w:after="80"/>
              <w:jc w:val="both"/>
              <w:rPr>
                <w:rFonts w:ascii="Calibri" w:eastAsia="Calibri" w:hAnsi="Calibri" w:cs="Calibri"/>
                <w:color w:val="000000"/>
                <w:sz w:val="22"/>
                <w:szCs w:val="22"/>
              </w:rPr>
            </w:pPr>
            <w:r>
              <w:rPr>
                <w:rFonts w:ascii="Calibri" w:eastAsia="Calibri" w:hAnsi="Calibri" w:cs="Calibri"/>
                <w:color w:val="000000"/>
                <w:sz w:val="22"/>
                <w:szCs w:val="22"/>
              </w:rPr>
              <w:t>Si la facturación se va a realizar directamente por el Consorcio o Unión Temporal, se deberá indicar los datos de razón social y NIT de cada uno de los integrantes señalando el nivel de participación de cada uno dentro del contrato. Si el proceso le es adjudicado, deberá presentar, previo al momento de la suscripción del contrato, la identificación tributaria – NIT que haya solicitado para el consorcio o UT ante la Dirección de Impuestos Nacionales.</w:t>
            </w:r>
          </w:p>
          <w:p w14:paraId="3FC83E7C" w14:textId="77777777" w:rsidR="0078583C" w:rsidRDefault="0078583C">
            <w:pPr>
              <w:jc w:val="both"/>
              <w:rPr>
                <w:rFonts w:ascii="Calibri" w:eastAsia="Calibri" w:hAnsi="Calibri" w:cs="Calibri"/>
                <w:sz w:val="22"/>
                <w:szCs w:val="22"/>
              </w:rPr>
            </w:pPr>
          </w:p>
          <w:p w14:paraId="0011F15E" w14:textId="77777777" w:rsidR="0078583C" w:rsidRDefault="00645D43">
            <w:pPr>
              <w:ind w:left="284"/>
              <w:jc w:val="both"/>
              <w:rPr>
                <w:rFonts w:ascii="Calibri" w:eastAsia="Calibri" w:hAnsi="Calibri" w:cs="Calibri"/>
                <w:sz w:val="22"/>
                <w:szCs w:val="22"/>
              </w:rPr>
            </w:pPr>
            <w:r>
              <w:rPr>
                <w:rFonts w:ascii="Calibri" w:eastAsia="Calibri" w:hAnsi="Calibri" w:cs="Calibri"/>
                <w:sz w:val="22"/>
                <w:szCs w:val="22"/>
              </w:rPr>
              <w:t xml:space="preserve">Nota 1: Es importante recalcar que de conformidad con el Concepto Número 44491 de 2000 emitido por la DIAN, las Uniones Temporales o Consorcios se encuentran obligadas a tener NIT cuando intervengan como agentes retenedores y/o como responsables del impuesto sobre las ventas, en el evento de realizar directamente ventas o prestar servicios gravados </w:t>
            </w:r>
            <w:r>
              <w:rPr>
                <w:rFonts w:ascii="Calibri" w:eastAsia="Calibri" w:hAnsi="Calibri" w:cs="Calibri"/>
                <w:sz w:val="22"/>
                <w:szCs w:val="22"/>
              </w:rPr>
              <w:lastRenderedPageBreak/>
              <w:t>con dicho impuesto.  En consonancia con lo anterior, la unión temporal que resulte adjudicataria del proceso deberá tramitar el NIT si se encuentra incursa en una de las causales indicadas anteriormente.</w:t>
            </w:r>
          </w:p>
          <w:p w14:paraId="4B656037" w14:textId="77777777" w:rsidR="0078583C" w:rsidRDefault="0078583C">
            <w:pPr>
              <w:ind w:left="284"/>
              <w:jc w:val="both"/>
              <w:rPr>
                <w:rFonts w:ascii="Calibri" w:eastAsia="Calibri" w:hAnsi="Calibri" w:cs="Calibri"/>
                <w:sz w:val="22"/>
                <w:szCs w:val="22"/>
              </w:rPr>
            </w:pPr>
          </w:p>
          <w:p w14:paraId="0B28F940" w14:textId="77777777" w:rsidR="0078583C" w:rsidRDefault="00645D43">
            <w:pPr>
              <w:ind w:left="284"/>
              <w:jc w:val="both"/>
              <w:rPr>
                <w:rFonts w:ascii="Calibri" w:eastAsia="Calibri" w:hAnsi="Calibri" w:cs="Calibri"/>
                <w:sz w:val="22"/>
                <w:szCs w:val="22"/>
              </w:rPr>
            </w:pPr>
            <w:r>
              <w:rPr>
                <w:rFonts w:ascii="Calibri" w:eastAsia="Calibri" w:hAnsi="Calibri" w:cs="Calibri"/>
                <w:sz w:val="22"/>
                <w:szCs w:val="22"/>
              </w:rPr>
              <w:t>Nota 2: En cualquiera de las anteriores alternativas, las facturas deberán cumplir los requisitos establecidos en las disposiciones legales.</w:t>
            </w:r>
          </w:p>
          <w:p w14:paraId="3DEEB024" w14:textId="77777777" w:rsidR="0078583C" w:rsidRDefault="0078583C">
            <w:pPr>
              <w:ind w:left="284"/>
              <w:jc w:val="both"/>
              <w:rPr>
                <w:rFonts w:ascii="Calibri" w:eastAsia="Calibri" w:hAnsi="Calibri" w:cs="Calibri"/>
                <w:sz w:val="22"/>
                <w:szCs w:val="22"/>
              </w:rPr>
            </w:pPr>
          </w:p>
          <w:p w14:paraId="08E82F25" w14:textId="77777777" w:rsidR="0078583C" w:rsidRDefault="00645D43">
            <w:pPr>
              <w:ind w:left="284"/>
              <w:jc w:val="both"/>
              <w:rPr>
                <w:rFonts w:ascii="Calibri" w:eastAsia="Calibri" w:hAnsi="Calibri" w:cs="Calibri"/>
                <w:sz w:val="22"/>
                <w:szCs w:val="22"/>
              </w:rPr>
            </w:pPr>
            <w:r>
              <w:rPr>
                <w:rFonts w:ascii="Calibri" w:eastAsia="Calibri" w:hAnsi="Calibri" w:cs="Calibri"/>
                <w:sz w:val="22"/>
                <w:szCs w:val="22"/>
              </w:rPr>
              <w:t>No podrá haber cesión entre quienes integran el Consorcio o Unión Temporal ni a terceros, salvo que LA ESAP lo autorice en los casos que legalmente esté permitido.</w:t>
            </w:r>
          </w:p>
          <w:p w14:paraId="4E655EA8" w14:textId="77777777" w:rsidR="0078583C" w:rsidRDefault="0078583C">
            <w:pPr>
              <w:jc w:val="both"/>
              <w:rPr>
                <w:rFonts w:ascii="Calibri" w:eastAsia="Calibri" w:hAnsi="Calibri" w:cs="Calibri"/>
                <w:sz w:val="22"/>
                <w:szCs w:val="22"/>
              </w:rPr>
            </w:pPr>
          </w:p>
          <w:p w14:paraId="21ED200F" w14:textId="77777777" w:rsidR="0078583C" w:rsidRDefault="00645D43">
            <w:pPr>
              <w:numPr>
                <w:ilvl w:val="0"/>
                <w:numId w:val="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Una vez suscrito el contrato, las condiciones que establezcan los integrantes con respecto a las actividades, porcentajes, términos y/o extensión de la participación, no podrán ser modificadas sin el consentimiento previo de LA ESAP. En ningún caso durante el proceso de selección, se autorizará modificaciones al documento de conformación del Consorcio o Unión Temporal con respecto a las actividades, porcentajes, términos y/o extensión de la participación.</w:t>
            </w:r>
          </w:p>
          <w:p w14:paraId="20F3AECD" w14:textId="77777777" w:rsidR="0078583C" w:rsidRDefault="00645D43">
            <w:pPr>
              <w:numPr>
                <w:ilvl w:val="0"/>
                <w:numId w:val="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En el evento de presentarse inhabilidades sobrevinientes para los miembros de la Unión Temporal o Consorcio, el representante tendrá la obligación de informarlo por escrito la ESAP dentro de los cinco (5) días hábiles siguientes a la ocurrencia de los hechos que dieron lugar a ella. </w:t>
            </w:r>
          </w:p>
          <w:p w14:paraId="3F85AFA9" w14:textId="77777777" w:rsidR="0078583C" w:rsidRDefault="00645D43">
            <w:pPr>
              <w:numPr>
                <w:ilvl w:val="0"/>
                <w:numId w:val="4"/>
              </w:numPr>
              <w:pBdr>
                <w:top w:val="nil"/>
                <w:left w:val="nil"/>
                <w:bottom w:val="nil"/>
                <w:right w:val="nil"/>
                <w:between w:val="nil"/>
              </w:pBdr>
              <w:spacing w:after="80"/>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Las personas integrantes de un Consorcio o Unión Temporal deberán acreditar individualmente los requisitos de que trata el presente capítulo. </w:t>
            </w:r>
          </w:p>
          <w:p w14:paraId="06B0C149" w14:textId="77777777" w:rsidR="0078583C" w:rsidRDefault="0078583C">
            <w:pPr>
              <w:tabs>
                <w:tab w:val="left" w:pos="8789"/>
              </w:tabs>
              <w:ind w:right="51"/>
              <w:jc w:val="both"/>
              <w:rPr>
                <w:rFonts w:ascii="Calibri" w:eastAsia="Calibri" w:hAnsi="Calibri" w:cs="Calibri"/>
                <w:b/>
                <w:sz w:val="22"/>
                <w:szCs w:val="22"/>
              </w:rPr>
            </w:pPr>
          </w:p>
          <w:p w14:paraId="45F3CDA8" w14:textId="77777777" w:rsidR="0078583C" w:rsidRDefault="00645D43">
            <w:pPr>
              <w:tabs>
                <w:tab w:val="left" w:pos="8789"/>
              </w:tabs>
              <w:ind w:right="51"/>
              <w:jc w:val="both"/>
              <w:rPr>
                <w:rFonts w:ascii="Calibri" w:eastAsia="Calibri" w:hAnsi="Calibri" w:cs="Calibri"/>
                <w:b/>
                <w:sz w:val="22"/>
                <w:szCs w:val="22"/>
              </w:rPr>
            </w:pPr>
            <w:r>
              <w:rPr>
                <w:rFonts w:ascii="Calibri" w:eastAsia="Calibri" w:hAnsi="Calibri" w:cs="Calibri"/>
                <w:b/>
                <w:sz w:val="22"/>
                <w:szCs w:val="22"/>
              </w:rPr>
              <w:t>PROPONENTE PLURAL EN PROMESA DE SOCIEDAD FUTURA (PSF): (Formato No. 6 o 7)</w:t>
            </w:r>
          </w:p>
          <w:p w14:paraId="35259274" w14:textId="77777777" w:rsidR="0078583C" w:rsidRDefault="0078583C">
            <w:pPr>
              <w:tabs>
                <w:tab w:val="left" w:pos="8789"/>
              </w:tabs>
              <w:ind w:left="360" w:right="51"/>
              <w:jc w:val="both"/>
              <w:rPr>
                <w:rFonts w:ascii="Calibri" w:eastAsia="Calibri" w:hAnsi="Calibri" w:cs="Calibri"/>
                <w:b/>
                <w:sz w:val="22"/>
                <w:szCs w:val="22"/>
              </w:rPr>
            </w:pPr>
          </w:p>
          <w:p w14:paraId="7D703F9B" w14:textId="77777777" w:rsidR="0078583C" w:rsidRDefault="00645D43">
            <w:pPr>
              <w:tabs>
                <w:tab w:val="left" w:pos="8789"/>
              </w:tabs>
              <w:ind w:right="51"/>
              <w:jc w:val="both"/>
              <w:rPr>
                <w:rFonts w:ascii="Calibri" w:eastAsia="Calibri" w:hAnsi="Calibri" w:cs="Calibri"/>
                <w:sz w:val="22"/>
                <w:szCs w:val="22"/>
              </w:rPr>
            </w:pPr>
            <w:r>
              <w:rPr>
                <w:rFonts w:ascii="Calibri" w:eastAsia="Calibri" w:hAnsi="Calibri" w:cs="Calibri"/>
                <w:sz w:val="22"/>
                <w:szCs w:val="22"/>
              </w:rPr>
              <w:t>Cuando se presente propuesta a través de la figura de promesa de sociedad futura, mediante la cual las personas naturales o jurídicas, nacionales o extranjeras, se comprometen a constituir una sociedad mercantil, se requerirá:</w:t>
            </w:r>
          </w:p>
          <w:p w14:paraId="56452AD9" w14:textId="77777777" w:rsidR="0078583C" w:rsidRDefault="0078583C">
            <w:pPr>
              <w:tabs>
                <w:tab w:val="left" w:pos="8789"/>
              </w:tabs>
              <w:ind w:right="51"/>
              <w:jc w:val="both"/>
              <w:rPr>
                <w:rFonts w:ascii="Calibri" w:eastAsia="Calibri" w:hAnsi="Calibri" w:cs="Calibri"/>
                <w:sz w:val="22"/>
                <w:szCs w:val="22"/>
              </w:rPr>
            </w:pPr>
          </w:p>
          <w:p w14:paraId="3689A551"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t>Las</w:t>
            </w:r>
            <w:r>
              <w:rPr>
                <w:rFonts w:ascii="Calibri" w:eastAsia="Calibri" w:hAnsi="Calibri" w:cs="Calibri"/>
                <w:b/>
                <w:sz w:val="22"/>
                <w:szCs w:val="22"/>
              </w:rPr>
              <w:t xml:space="preserve"> </w:t>
            </w:r>
            <w:r>
              <w:rPr>
                <w:rFonts w:ascii="Calibri" w:eastAsia="Calibri" w:hAnsi="Calibri" w:cs="Calibri"/>
                <w:sz w:val="22"/>
                <w:szCs w:val="22"/>
              </w:rPr>
              <w:t>mismas deberán cumplir lo dispuesto en el artículo 119 del Código de Comercio en adelante “</w:t>
            </w:r>
            <w:proofErr w:type="spellStart"/>
            <w:r>
              <w:rPr>
                <w:rFonts w:ascii="Calibri" w:eastAsia="Calibri" w:hAnsi="Calibri" w:cs="Calibri"/>
                <w:sz w:val="22"/>
                <w:szCs w:val="22"/>
              </w:rPr>
              <w:t>C.Co</w:t>
            </w:r>
            <w:proofErr w:type="spellEnd"/>
            <w:r>
              <w:rPr>
                <w:rFonts w:ascii="Calibri" w:eastAsia="Calibri" w:hAnsi="Calibri" w:cs="Calibri"/>
                <w:sz w:val="22"/>
                <w:szCs w:val="22"/>
              </w:rPr>
              <w:t xml:space="preserve">.”, según el cual, aquella deberá constar por escrito, con las cláusulas que deban expresarse en el contrato, según lo previsto en el artículo 110 del </w:t>
            </w:r>
            <w:proofErr w:type="spellStart"/>
            <w:r>
              <w:rPr>
                <w:rFonts w:ascii="Calibri" w:eastAsia="Calibri" w:hAnsi="Calibri" w:cs="Calibri"/>
                <w:sz w:val="22"/>
                <w:szCs w:val="22"/>
              </w:rPr>
              <w:t>C.Co</w:t>
            </w:r>
            <w:proofErr w:type="spellEnd"/>
            <w:r>
              <w:rPr>
                <w:rFonts w:ascii="Calibri" w:eastAsia="Calibri" w:hAnsi="Calibri" w:cs="Calibri"/>
                <w:sz w:val="22"/>
                <w:szCs w:val="22"/>
              </w:rPr>
              <w:t xml:space="preserve">., y con indicación de </w:t>
            </w:r>
            <w:proofErr w:type="gramStart"/>
            <w:r>
              <w:rPr>
                <w:rFonts w:ascii="Calibri" w:eastAsia="Calibri" w:hAnsi="Calibri" w:cs="Calibri"/>
                <w:sz w:val="22"/>
                <w:szCs w:val="22"/>
              </w:rPr>
              <w:t>que</w:t>
            </w:r>
            <w:proofErr w:type="gramEnd"/>
            <w:r>
              <w:rPr>
                <w:rFonts w:ascii="Calibri" w:eastAsia="Calibri" w:hAnsi="Calibri" w:cs="Calibri"/>
                <w:sz w:val="22"/>
                <w:szCs w:val="22"/>
              </w:rPr>
              <w:t xml:space="preserve"> en caso de resultar adjudicataria del presente proceso de selección, habrá de constituirse la sociedad prometida. </w:t>
            </w:r>
          </w:p>
          <w:p w14:paraId="5997F023"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t>Los promitentes responderán solidaria e ilimitadamente en los mismos términos que los consorcios.</w:t>
            </w:r>
          </w:p>
          <w:p w14:paraId="34E45525"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t>El objeto social de la sociedad será exclusivamente la ejecución del contrato objeto del presente proceso. Así mismo la constitución de la sociedad estará únicamente determinada por la adjudicación del contrato.</w:t>
            </w:r>
          </w:p>
          <w:p w14:paraId="36A32B88"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t>Que la vigencia de la sociedad futura deberá cubrir el plazo de ejecución del contrato, su liquidación y un (1) año más.</w:t>
            </w:r>
          </w:p>
          <w:p w14:paraId="2CC9D800"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lastRenderedPageBreak/>
              <w:t>Los integrantes de la promesa de sociedad futura, no podrán realizar ningún tipo de operación sobre su porcentaje de participación o sobre los términos de extensión de su participación en la misma, salvo expresa y previa autorización de la entidad.</w:t>
            </w:r>
          </w:p>
          <w:p w14:paraId="56703870"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t>Indicar la conformación de capital de la sociedad prometida, el cual deberá ser concordante con el porcentaje de participación del proponente plural.</w:t>
            </w:r>
          </w:p>
          <w:p w14:paraId="2A32029F"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t>Ningún integrante de la promesa de sociedad futura, podrá formar parte de otros proponentes que participen en el presente proceso de selección, ni formular propuesta independiente, para el mismo grupo.</w:t>
            </w:r>
          </w:p>
          <w:p w14:paraId="5B9B50BF"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t xml:space="preserve">Se deberá indicar el nombre de la promesa de sociedad futura, el cual no podrá ser modificado dentro del proceso.  En el evento que resultare adjudicatario, este será tenido en cuenta para la celebración del contrato y deberá corresponder con la identificación tributaria del proponente asociativo.  </w:t>
            </w:r>
          </w:p>
          <w:p w14:paraId="7075980F"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t>Las autorizaciones que los órganos de dirección otorguen a los representantes legales de las sociedades integrantes de una propuesta conjunta deben cubrir como mínimo el presupuesto oficial del proceso.</w:t>
            </w:r>
          </w:p>
          <w:p w14:paraId="6A576E22" w14:textId="77777777" w:rsidR="0078583C" w:rsidRDefault="00645D43">
            <w:pPr>
              <w:numPr>
                <w:ilvl w:val="0"/>
                <w:numId w:val="2"/>
              </w:numPr>
              <w:tabs>
                <w:tab w:val="left" w:pos="142"/>
              </w:tabs>
              <w:ind w:left="709" w:right="51" w:hanging="217"/>
              <w:jc w:val="both"/>
              <w:rPr>
                <w:rFonts w:ascii="Calibri" w:eastAsia="Calibri" w:hAnsi="Calibri" w:cs="Calibri"/>
                <w:sz w:val="22"/>
                <w:szCs w:val="22"/>
              </w:rPr>
            </w:pPr>
            <w:r>
              <w:rPr>
                <w:rFonts w:ascii="Calibri" w:eastAsia="Calibri" w:hAnsi="Calibri" w:cs="Calibri"/>
                <w:sz w:val="22"/>
                <w:szCs w:val="22"/>
              </w:rPr>
              <w:t>Los integrantes de la promesa de sociedad futura deberán cumplir, individualmente, con los requisitos establecidos como persona natural o jurídica según sea el caso.</w:t>
            </w:r>
          </w:p>
          <w:p w14:paraId="372903C4" w14:textId="77777777" w:rsidR="0078583C" w:rsidRDefault="0078583C">
            <w:pPr>
              <w:pBdr>
                <w:top w:val="nil"/>
                <w:left w:val="nil"/>
                <w:bottom w:val="nil"/>
                <w:right w:val="nil"/>
                <w:between w:val="nil"/>
              </w:pBdr>
              <w:spacing w:after="80"/>
              <w:ind w:left="720"/>
              <w:jc w:val="both"/>
              <w:rPr>
                <w:rFonts w:ascii="Calibri" w:eastAsia="Calibri" w:hAnsi="Calibri" w:cs="Calibri"/>
                <w:color w:val="000000"/>
                <w:sz w:val="22"/>
                <w:szCs w:val="22"/>
              </w:rPr>
            </w:pPr>
          </w:p>
          <w:p w14:paraId="3B8241E2" w14:textId="77777777" w:rsidR="0078583C" w:rsidRDefault="00645D43">
            <w:pPr>
              <w:pStyle w:val="Ttulo4"/>
              <w:spacing w:before="0" w:after="0"/>
              <w:jc w:val="both"/>
              <w:outlineLvl w:val="3"/>
              <w:rPr>
                <w:b w:val="0"/>
                <w:i/>
                <w:sz w:val="22"/>
                <w:szCs w:val="22"/>
              </w:rPr>
            </w:pPr>
            <w:r>
              <w:rPr>
                <w:sz w:val="22"/>
                <w:szCs w:val="22"/>
              </w:rPr>
              <w:t>11.1.1.4.5 Carta de presentación de la propuesta</w:t>
            </w:r>
          </w:p>
          <w:p w14:paraId="0F26401D" w14:textId="77777777" w:rsidR="0078583C" w:rsidRDefault="0078583C">
            <w:pPr>
              <w:pBdr>
                <w:top w:val="nil"/>
                <w:left w:val="nil"/>
                <w:bottom w:val="nil"/>
                <w:right w:val="nil"/>
                <w:between w:val="nil"/>
              </w:pBdr>
              <w:spacing w:after="80"/>
              <w:ind w:left="720"/>
              <w:jc w:val="both"/>
              <w:rPr>
                <w:rFonts w:ascii="Calibri" w:eastAsia="Calibri" w:hAnsi="Calibri" w:cs="Calibri"/>
                <w:b/>
                <w:color w:val="000000"/>
                <w:sz w:val="22"/>
                <w:szCs w:val="22"/>
              </w:rPr>
            </w:pPr>
          </w:p>
          <w:p w14:paraId="4976572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El proponente deberá allegar la carta de presentación de la propuesta firmada por el proponente persona natural o el representante legal de la persona jurídica, del Consorcio o de la Unión Temporal, según sea el caso, de conformidad con el Formato No. 1 del presente Pliego de Condiciones.</w:t>
            </w:r>
          </w:p>
          <w:p w14:paraId="5BFB2D7E" w14:textId="77777777" w:rsidR="0078583C" w:rsidRDefault="0078583C">
            <w:pPr>
              <w:jc w:val="both"/>
              <w:rPr>
                <w:rFonts w:ascii="Calibri" w:eastAsia="Calibri" w:hAnsi="Calibri" w:cs="Calibri"/>
                <w:sz w:val="22"/>
                <w:szCs w:val="22"/>
              </w:rPr>
            </w:pPr>
          </w:p>
          <w:p w14:paraId="4E0D13F0"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En la carta de presentación el proponente deberá indicar sobre la información suministrada en su propuesta, cuál es de carácter reservado, señalando la norma que le otorga tal carácter. En caso de no hacer dicha manifestación se entenderá que no existen documentos de carácter reservado. </w:t>
            </w:r>
            <w:r>
              <w:rPr>
                <w:rFonts w:ascii="Calibri" w:eastAsia="Calibri" w:hAnsi="Calibri" w:cs="Calibri"/>
                <w:b/>
                <w:sz w:val="22"/>
                <w:szCs w:val="22"/>
              </w:rPr>
              <w:t>Formato J-01.</w:t>
            </w:r>
          </w:p>
          <w:p w14:paraId="66C2BDDE" w14:textId="77777777" w:rsidR="0078583C" w:rsidRDefault="0078583C">
            <w:pPr>
              <w:jc w:val="both"/>
              <w:rPr>
                <w:rFonts w:ascii="Calibri" w:eastAsia="Calibri" w:hAnsi="Calibri" w:cs="Calibri"/>
                <w:sz w:val="22"/>
                <w:szCs w:val="22"/>
              </w:rPr>
            </w:pPr>
          </w:p>
          <w:p w14:paraId="57FAEC20" w14:textId="77777777" w:rsidR="0078583C" w:rsidRDefault="00645D43">
            <w:pPr>
              <w:pStyle w:val="Ttulo4"/>
              <w:spacing w:before="0" w:after="0"/>
              <w:jc w:val="both"/>
              <w:outlineLvl w:val="3"/>
              <w:rPr>
                <w:b w:val="0"/>
                <w:i/>
                <w:sz w:val="22"/>
                <w:szCs w:val="22"/>
              </w:rPr>
            </w:pPr>
            <w:r>
              <w:rPr>
                <w:sz w:val="22"/>
                <w:szCs w:val="22"/>
              </w:rPr>
              <w:t>11.1.1.4.6 Garantía de Seriedad de la Propuesta</w:t>
            </w:r>
          </w:p>
          <w:p w14:paraId="504178D7" w14:textId="77777777" w:rsidR="0078583C" w:rsidRDefault="0078583C">
            <w:pPr>
              <w:pBdr>
                <w:top w:val="nil"/>
                <w:left w:val="nil"/>
                <w:bottom w:val="nil"/>
                <w:right w:val="nil"/>
                <w:between w:val="nil"/>
              </w:pBdr>
              <w:spacing w:after="80"/>
              <w:ind w:left="720"/>
              <w:jc w:val="both"/>
              <w:rPr>
                <w:rFonts w:ascii="Calibri" w:eastAsia="Calibri" w:hAnsi="Calibri" w:cs="Calibri"/>
                <w:b/>
                <w:color w:val="000000"/>
                <w:sz w:val="22"/>
                <w:szCs w:val="22"/>
              </w:rPr>
            </w:pPr>
          </w:p>
          <w:p w14:paraId="7AC5BB8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El proponente deberá acompañar a su propuesta una garantía de seriedad de </w:t>
            </w:r>
            <w:proofErr w:type="gramStart"/>
            <w:r>
              <w:rPr>
                <w:rFonts w:ascii="Calibri" w:eastAsia="Calibri" w:hAnsi="Calibri" w:cs="Calibri"/>
                <w:sz w:val="22"/>
                <w:szCs w:val="22"/>
              </w:rPr>
              <w:t>la misma</w:t>
            </w:r>
            <w:proofErr w:type="gramEnd"/>
            <w:r>
              <w:rPr>
                <w:rFonts w:ascii="Calibri" w:eastAsia="Calibri" w:hAnsi="Calibri" w:cs="Calibri"/>
                <w:sz w:val="22"/>
                <w:szCs w:val="22"/>
              </w:rPr>
              <w:t>, mediante cualquiera de los mecanismos vigentes previstos en el artículo 2.2.1.2.3.1.6 del Decreto 1082 de 2015.</w:t>
            </w:r>
          </w:p>
          <w:p w14:paraId="0EB8FC33" w14:textId="77777777" w:rsidR="0078583C" w:rsidRDefault="0078583C">
            <w:pPr>
              <w:jc w:val="both"/>
              <w:rPr>
                <w:rFonts w:ascii="Calibri" w:eastAsia="Calibri" w:hAnsi="Calibri" w:cs="Calibri"/>
                <w:sz w:val="22"/>
                <w:szCs w:val="22"/>
              </w:rPr>
            </w:pPr>
          </w:p>
          <w:p w14:paraId="69AFDA43"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La garantía debe ser suficiente en los términos del artículo 2.2.1.2.3.1.9 del Decreto 1082 de 2015 y cumplir los requisitos establecidos en dicho Decreto, para cada clase.</w:t>
            </w:r>
          </w:p>
          <w:p w14:paraId="1A551CDA" w14:textId="77777777" w:rsidR="0078583C" w:rsidRDefault="0078583C">
            <w:pPr>
              <w:jc w:val="both"/>
              <w:rPr>
                <w:rFonts w:ascii="Calibri" w:eastAsia="Calibri" w:hAnsi="Calibri" w:cs="Calibri"/>
                <w:sz w:val="22"/>
                <w:szCs w:val="22"/>
              </w:rPr>
            </w:pPr>
          </w:p>
          <w:tbl>
            <w:tblPr>
              <w:tblStyle w:val="afb"/>
              <w:tblW w:w="8497" w:type="dxa"/>
              <w:tblInd w:w="70" w:type="dxa"/>
              <w:tblLayout w:type="fixed"/>
              <w:tblLook w:val="0000" w:firstRow="0" w:lastRow="0" w:firstColumn="0" w:lastColumn="0" w:noHBand="0" w:noVBand="0"/>
            </w:tblPr>
            <w:tblGrid>
              <w:gridCol w:w="1575"/>
              <w:gridCol w:w="6922"/>
            </w:tblGrid>
            <w:tr w:rsidR="0078583C" w14:paraId="689C7C8B" w14:textId="77777777">
              <w:trPr>
                <w:trHeight w:val="274"/>
              </w:trPr>
              <w:tc>
                <w:tcPr>
                  <w:tcW w:w="1575" w:type="dxa"/>
                  <w:tcBorders>
                    <w:top w:val="single" w:sz="6" w:space="0" w:color="000000"/>
                    <w:left w:val="single" w:sz="6" w:space="0" w:color="000000"/>
                    <w:bottom w:val="single" w:sz="6" w:space="0" w:color="000000"/>
                    <w:right w:val="single" w:sz="6" w:space="0" w:color="000000"/>
                  </w:tcBorders>
                  <w:vAlign w:val="center"/>
                </w:tcPr>
                <w:p w14:paraId="4E4088DF"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BENEFICIARIO:</w:t>
                  </w:r>
                </w:p>
              </w:tc>
              <w:tc>
                <w:tcPr>
                  <w:tcW w:w="6922" w:type="dxa"/>
                  <w:tcBorders>
                    <w:top w:val="single" w:sz="6" w:space="0" w:color="000000"/>
                    <w:left w:val="single" w:sz="6" w:space="0" w:color="000000"/>
                    <w:bottom w:val="single" w:sz="6" w:space="0" w:color="000000"/>
                    <w:right w:val="single" w:sz="6" w:space="0" w:color="000000"/>
                  </w:tcBorders>
                </w:tcPr>
                <w:p w14:paraId="1CCFBD43"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 ESCUELA SUPERIOR DE ADMINISTRACION PÚBLICA – NIT. 899.999.054-7</w:t>
                  </w:r>
                </w:p>
              </w:tc>
            </w:tr>
            <w:tr w:rsidR="0078583C" w14:paraId="5AB98F72" w14:textId="77777777">
              <w:trPr>
                <w:trHeight w:val="637"/>
              </w:trPr>
              <w:tc>
                <w:tcPr>
                  <w:tcW w:w="1575" w:type="dxa"/>
                  <w:tcBorders>
                    <w:top w:val="single" w:sz="6" w:space="0" w:color="000000"/>
                    <w:left w:val="single" w:sz="6" w:space="0" w:color="000000"/>
                    <w:bottom w:val="single" w:sz="6" w:space="0" w:color="000000"/>
                    <w:right w:val="single" w:sz="6" w:space="0" w:color="000000"/>
                  </w:tcBorders>
                  <w:vAlign w:val="center"/>
                </w:tcPr>
                <w:p w14:paraId="5662CC18"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lastRenderedPageBreak/>
                    <w:t>AFIANZADO Y TOMADOR:</w:t>
                  </w:r>
                </w:p>
              </w:tc>
              <w:tc>
                <w:tcPr>
                  <w:tcW w:w="6922" w:type="dxa"/>
                  <w:tcBorders>
                    <w:top w:val="single" w:sz="6" w:space="0" w:color="000000"/>
                    <w:left w:val="single" w:sz="6" w:space="0" w:color="000000"/>
                    <w:bottom w:val="single" w:sz="6" w:space="0" w:color="000000"/>
                    <w:right w:val="single" w:sz="6" w:space="0" w:color="000000"/>
                  </w:tcBorders>
                </w:tcPr>
                <w:p w14:paraId="273C8844"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El Tomador es el proponente. En este aspecto se debe tener en cuenta lo siguiente: </w:t>
                  </w:r>
                </w:p>
                <w:p w14:paraId="5844607C" w14:textId="77777777" w:rsidR="0078583C" w:rsidRDefault="00645D43">
                  <w:pPr>
                    <w:numPr>
                      <w:ilvl w:val="0"/>
                      <w:numId w:val="7"/>
                    </w:numPr>
                    <w:spacing w:after="0"/>
                    <w:ind w:hanging="284"/>
                    <w:jc w:val="both"/>
                  </w:pPr>
                  <w:r>
                    <w:rPr>
                      <w:rFonts w:ascii="Calibri" w:eastAsia="Calibri" w:hAnsi="Calibri" w:cs="Calibri"/>
                      <w:sz w:val="22"/>
                      <w:szCs w:val="22"/>
                    </w:rPr>
                    <w:t xml:space="preserve">El /los nombre(s) debe(n) señalarse de la misma forma como figura(n) en el certificado de existencia y representación legal (persona jurídica) o en el documento de identidad (persona natural). </w:t>
                  </w:r>
                </w:p>
                <w:p w14:paraId="52364F56" w14:textId="77777777" w:rsidR="0078583C" w:rsidRDefault="00645D43">
                  <w:pPr>
                    <w:numPr>
                      <w:ilvl w:val="0"/>
                      <w:numId w:val="7"/>
                    </w:numPr>
                    <w:spacing w:after="0"/>
                    <w:ind w:hanging="284"/>
                    <w:jc w:val="both"/>
                  </w:pPr>
                  <w:r>
                    <w:rPr>
                      <w:rFonts w:ascii="Calibri" w:eastAsia="Calibri" w:hAnsi="Calibri" w:cs="Calibri"/>
                      <w:sz w:val="22"/>
                      <w:szCs w:val="22"/>
                    </w:rPr>
                    <w:t xml:space="preserve">En el caso de Consorcios o Uniones Temporales, debe ser tomada a nombre del Consorcio o Unión Temporal (indicando todos y cada uno de sus integrantes). </w:t>
                  </w:r>
                </w:p>
                <w:p w14:paraId="088E6B5D" w14:textId="77777777" w:rsidR="0078583C" w:rsidRDefault="00645D43">
                  <w:pPr>
                    <w:numPr>
                      <w:ilvl w:val="0"/>
                      <w:numId w:val="7"/>
                    </w:numPr>
                    <w:spacing w:after="0"/>
                    <w:ind w:hanging="284"/>
                    <w:jc w:val="both"/>
                  </w:pPr>
                  <w:r>
                    <w:rPr>
                      <w:rFonts w:ascii="Calibri" w:eastAsia="Calibri" w:hAnsi="Calibri" w:cs="Calibri"/>
                      <w:sz w:val="22"/>
                      <w:szCs w:val="22"/>
                    </w:rPr>
                    <w:t>En caso de que el proponente tenga establecimiento de comercio, en la garantía debe figurar como tomador la persona natural.</w:t>
                  </w:r>
                </w:p>
              </w:tc>
            </w:tr>
            <w:tr w:rsidR="0078583C" w14:paraId="4F414298" w14:textId="77777777">
              <w:trPr>
                <w:trHeight w:val="274"/>
              </w:trPr>
              <w:tc>
                <w:tcPr>
                  <w:tcW w:w="1575" w:type="dxa"/>
                  <w:tcBorders>
                    <w:top w:val="single" w:sz="6" w:space="0" w:color="000000"/>
                    <w:left w:val="single" w:sz="6" w:space="0" w:color="000000"/>
                    <w:bottom w:val="single" w:sz="6" w:space="0" w:color="000000"/>
                    <w:right w:val="single" w:sz="6" w:space="0" w:color="000000"/>
                  </w:tcBorders>
                  <w:vAlign w:val="center"/>
                </w:tcPr>
                <w:p w14:paraId="1BC0FF41"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VIGENCIA:</w:t>
                  </w:r>
                </w:p>
              </w:tc>
              <w:tc>
                <w:tcPr>
                  <w:tcW w:w="6922" w:type="dxa"/>
                  <w:tcBorders>
                    <w:top w:val="single" w:sz="6" w:space="0" w:color="000000"/>
                    <w:left w:val="single" w:sz="6" w:space="0" w:color="000000"/>
                    <w:bottom w:val="single" w:sz="6" w:space="0" w:color="000000"/>
                    <w:right w:val="single" w:sz="6" w:space="0" w:color="000000"/>
                  </w:tcBorders>
                </w:tcPr>
                <w:p w14:paraId="560D173C"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Igual o superior a tres (3) meses contados a partir de la fecha del cierre del proceso. </w:t>
                  </w:r>
                </w:p>
              </w:tc>
            </w:tr>
            <w:tr w:rsidR="0078583C" w14:paraId="70DA4BF8" w14:textId="77777777">
              <w:trPr>
                <w:trHeight w:val="299"/>
              </w:trPr>
              <w:tc>
                <w:tcPr>
                  <w:tcW w:w="1575" w:type="dxa"/>
                  <w:tcBorders>
                    <w:top w:val="single" w:sz="6" w:space="0" w:color="000000"/>
                    <w:left w:val="single" w:sz="6" w:space="0" w:color="000000"/>
                    <w:bottom w:val="single" w:sz="6" w:space="0" w:color="000000"/>
                    <w:right w:val="single" w:sz="6" w:space="0" w:color="000000"/>
                  </w:tcBorders>
                  <w:vAlign w:val="center"/>
                </w:tcPr>
                <w:p w14:paraId="15A4AD58"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VALOR ASEGURADO:</w:t>
                  </w:r>
                </w:p>
              </w:tc>
              <w:tc>
                <w:tcPr>
                  <w:tcW w:w="6922" w:type="dxa"/>
                  <w:tcBorders>
                    <w:top w:val="single" w:sz="6" w:space="0" w:color="000000"/>
                    <w:left w:val="single" w:sz="6" w:space="0" w:color="000000"/>
                    <w:bottom w:val="single" w:sz="6" w:space="0" w:color="000000"/>
                    <w:right w:val="single" w:sz="6" w:space="0" w:color="000000"/>
                  </w:tcBorders>
                </w:tcPr>
                <w:p w14:paraId="699AC090"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Diez por ciento (10%) del presupuesto oficial total estimado de la contratación. </w:t>
                  </w:r>
                </w:p>
              </w:tc>
            </w:tr>
            <w:tr w:rsidR="0078583C" w14:paraId="7D484B10" w14:textId="77777777">
              <w:trPr>
                <w:trHeight w:val="822"/>
              </w:trPr>
              <w:tc>
                <w:tcPr>
                  <w:tcW w:w="1575" w:type="dxa"/>
                  <w:tcBorders>
                    <w:top w:val="single" w:sz="6" w:space="0" w:color="000000"/>
                    <w:left w:val="single" w:sz="6" w:space="0" w:color="000000"/>
                    <w:bottom w:val="single" w:sz="6" w:space="0" w:color="000000"/>
                    <w:right w:val="single" w:sz="6" w:space="0" w:color="000000"/>
                  </w:tcBorders>
                  <w:vAlign w:val="center"/>
                </w:tcPr>
                <w:p w14:paraId="01A16C5F"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OBJETO:</w:t>
                  </w:r>
                </w:p>
              </w:tc>
              <w:tc>
                <w:tcPr>
                  <w:tcW w:w="6922" w:type="dxa"/>
                  <w:tcBorders>
                    <w:top w:val="single" w:sz="6" w:space="0" w:color="000000"/>
                    <w:left w:val="single" w:sz="6" w:space="0" w:color="000000"/>
                    <w:bottom w:val="single" w:sz="6" w:space="0" w:color="000000"/>
                    <w:right w:val="single" w:sz="6" w:space="0" w:color="000000"/>
                  </w:tcBorders>
                </w:tcPr>
                <w:p w14:paraId="28C734FB"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Amparar la seriedad de los ofrecimientos hechos por el proponente en el proceso Selección Abreviada POR SUBASTA INVERSA N° SC-SI-101-SAF-BU-001-2020, cuyo objeto es: “PRESTAR EL SERVICIO DE TRANSPORTE TERRESTRE PARA LA ESCUELA SUPERIOR DE ADMINISTRACIÓN PÚBLICA (ESAP) SEDE CENTRAL UBICADA EN LA CALLE 44 # 53 - 37 CAN DE BOGOTÁ D.C., DURANTE EL PERÍODO ACADÉMICO DE 2020”.</w:t>
                  </w:r>
                </w:p>
              </w:tc>
            </w:tr>
            <w:tr w:rsidR="0078583C" w14:paraId="7E63C58C" w14:textId="77777777">
              <w:trPr>
                <w:trHeight w:val="254"/>
              </w:trPr>
              <w:tc>
                <w:tcPr>
                  <w:tcW w:w="1575" w:type="dxa"/>
                  <w:tcBorders>
                    <w:top w:val="single" w:sz="6" w:space="0" w:color="000000"/>
                    <w:left w:val="single" w:sz="6" w:space="0" w:color="000000"/>
                    <w:bottom w:val="single" w:sz="6" w:space="0" w:color="000000"/>
                    <w:right w:val="single" w:sz="6" w:space="0" w:color="000000"/>
                  </w:tcBorders>
                  <w:vAlign w:val="center"/>
                </w:tcPr>
                <w:p w14:paraId="59748DE6"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FIRMA:</w:t>
                  </w:r>
                </w:p>
              </w:tc>
              <w:tc>
                <w:tcPr>
                  <w:tcW w:w="6922" w:type="dxa"/>
                  <w:tcBorders>
                    <w:top w:val="single" w:sz="6" w:space="0" w:color="000000"/>
                    <w:left w:val="single" w:sz="6" w:space="0" w:color="000000"/>
                    <w:bottom w:val="single" w:sz="6" w:space="0" w:color="000000"/>
                    <w:right w:val="single" w:sz="6" w:space="0" w:color="000000"/>
                  </w:tcBorders>
                </w:tcPr>
                <w:p w14:paraId="6774942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Suscrita por la aseguradora</w:t>
                  </w:r>
                </w:p>
              </w:tc>
            </w:tr>
          </w:tbl>
          <w:p w14:paraId="549E8CF6" w14:textId="77777777" w:rsidR="0078583C" w:rsidRDefault="0078583C">
            <w:pPr>
              <w:jc w:val="both"/>
              <w:rPr>
                <w:rFonts w:ascii="Calibri" w:eastAsia="Calibri" w:hAnsi="Calibri" w:cs="Calibri"/>
                <w:sz w:val="22"/>
                <w:szCs w:val="22"/>
              </w:rPr>
            </w:pPr>
          </w:p>
          <w:p w14:paraId="61929201"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En caso de prórroga de los plazos previstos para la presentación de propuestas, evaluación, adjudicación y suscripción del contrato, dicha garantía deberá ser ampliada en su vigencia. Los costos que se causen por la expedición o prórrogas de la garantía estarán a cargo del proponente.</w:t>
            </w:r>
          </w:p>
          <w:p w14:paraId="4EF82BFF" w14:textId="77777777" w:rsidR="0078583C" w:rsidRDefault="0078583C">
            <w:pPr>
              <w:jc w:val="both"/>
              <w:rPr>
                <w:rFonts w:ascii="Calibri" w:eastAsia="Calibri" w:hAnsi="Calibri" w:cs="Calibri"/>
                <w:sz w:val="22"/>
                <w:szCs w:val="22"/>
              </w:rPr>
            </w:pPr>
          </w:p>
          <w:p w14:paraId="21BCA43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La presentación de la garantía de seriedad debe hacerse de forma simultánea con la propuesta. </w:t>
            </w:r>
            <w:r>
              <w:rPr>
                <w:rFonts w:ascii="Calibri" w:eastAsia="Calibri" w:hAnsi="Calibri" w:cs="Calibri"/>
                <w:b/>
                <w:sz w:val="22"/>
                <w:szCs w:val="22"/>
              </w:rPr>
              <w:t xml:space="preserve">La no entrega de la garantía de seriedad junto con la propuesta no será subsanable y será causal de RECHAZO de </w:t>
            </w:r>
            <w:proofErr w:type="gramStart"/>
            <w:r>
              <w:rPr>
                <w:rFonts w:ascii="Calibri" w:eastAsia="Calibri" w:hAnsi="Calibri" w:cs="Calibri"/>
                <w:b/>
                <w:sz w:val="22"/>
                <w:szCs w:val="22"/>
              </w:rPr>
              <w:t>la misma</w:t>
            </w:r>
            <w:proofErr w:type="gramEnd"/>
            <w:r>
              <w:rPr>
                <w:rFonts w:ascii="Calibri" w:eastAsia="Calibri" w:hAnsi="Calibri" w:cs="Calibri"/>
                <w:b/>
                <w:sz w:val="22"/>
                <w:szCs w:val="22"/>
              </w:rPr>
              <w:t>.</w:t>
            </w:r>
            <w:r>
              <w:rPr>
                <w:rFonts w:ascii="Calibri" w:eastAsia="Calibri" w:hAnsi="Calibri" w:cs="Calibri"/>
                <w:sz w:val="22"/>
                <w:szCs w:val="22"/>
              </w:rPr>
              <w:t xml:space="preserve"> (Parágrafo 3° Art. 5 Ley 1882 de 2018).</w:t>
            </w:r>
          </w:p>
          <w:p w14:paraId="5CF58064" w14:textId="77777777" w:rsidR="0078583C" w:rsidRDefault="0078583C">
            <w:pPr>
              <w:jc w:val="both"/>
              <w:rPr>
                <w:rFonts w:ascii="Calibri" w:eastAsia="Calibri" w:hAnsi="Calibri" w:cs="Calibri"/>
                <w:sz w:val="22"/>
                <w:szCs w:val="22"/>
              </w:rPr>
            </w:pPr>
          </w:p>
          <w:p w14:paraId="514B5A10"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Si la garantía presenta errores en su constitución, </w:t>
            </w:r>
            <w:r>
              <w:rPr>
                <w:rFonts w:ascii="Calibri" w:eastAsia="Calibri" w:hAnsi="Calibri" w:cs="Calibri"/>
                <w:b/>
                <w:sz w:val="22"/>
                <w:szCs w:val="22"/>
              </w:rPr>
              <w:t>LA ESAP</w:t>
            </w:r>
            <w:r>
              <w:rPr>
                <w:rFonts w:ascii="Calibri" w:eastAsia="Calibri" w:hAnsi="Calibri" w:cs="Calibri"/>
                <w:sz w:val="22"/>
                <w:szCs w:val="22"/>
              </w:rPr>
              <w:t xml:space="preserve"> podrá solicitar su corrección dentro del término de traslado del informe de evaluación. Si la solicitud no fuere atendida, la propuesta será rechazada.</w:t>
            </w:r>
          </w:p>
          <w:p w14:paraId="52CAFA91" w14:textId="77777777" w:rsidR="0078583C" w:rsidRDefault="0078583C">
            <w:pPr>
              <w:jc w:val="both"/>
              <w:rPr>
                <w:rFonts w:ascii="Calibri" w:eastAsia="Calibri" w:hAnsi="Calibri" w:cs="Calibri"/>
                <w:sz w:val="22"/>
                <w:szCs w:val="22"/>
              </w:rPr>
            </w:pPr>
          </w:p>
          <w:p w14:paraId="4FFB75F3"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La garantía de seriedad se hará efectiva a favor </w:t>
            </w:r>
            <w:proofErr w:type="spellStart"/>
            <w:r>
              <w:rPr>
                <w:rFonts w:ascii="Calibri" w:eastAsia="Calibri" w:hAnsi="Calibri" w:cs="Calibri"/>
                <w:sz w:val="22"/>
                <w:szCs w:val="22"/>
              </w:rPr>
              <w:t>dLA</w:t>
            </w:r>
            <w:proofErr w:type="spellEnd"/>
            <w:r>
              <w:rPr>
                <w:rFonts w:ascii="Calibri" w:eastAsia="Calibri" w:hAnsi="Calibri" w:cs="Calibri"/>
                <w:sz w:val="22"/>
                <w:szCs w:val="22"/>
              </w:rPr>
              <w:t xml:space="preserve"> ESAP, a título de indemnización anticipada de perjuicios, pudiendo </w:t>
            </w:r>
            <w:r>
              <w:rPr>
                <w:rFonts w:ascii="Calibri" w:eastAsia="Calibri" w:hAnsi="Calibri" w:cs="Calibri"/>
                <w:b/>
                <w:sz w:val="22"/>
                <w:szCs w:val="22"/>
              </w:rPr>
              <w:t xml:space="preserve">LA ESAP </w:t>
            </w:r>
            <w:r>
              <w:rPr>
                <w:rFonts w:ascii="Calibri" w:eastAsia="Calibri" w:hAnsi="Calibri" w:cs="Calibri"/>
                <w:sz w:val="22"/>
                <w:szCs w:val="22"/>
              </w:rPr>
              <w:t>recurrir a las demás acciones civiles o penales que pudieren ser instauradas.</w:t>
            </w:r>
          </w:p>
          <w:p w14:paraId="7CE8CCFB" w14:textId="77777777" w:rsidR="0078583C" w:rsidRDefault="0078583C">
            <w:pPr>
              <w:jc w:val="both"/>
              <w:rPr>
                <w:rFonts w:ascii="Calibri" w:eastAsia="Calibri" w:hAnsi="Calibri" w:cs="Calibri"/>
                <w:sz w:val="22"/>
                <w:szCs w:val="22"/>
              </w:rPr>
            </w:pPr>
          </w:p>
          <w:p w14:paraId="0A0CB3FF"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En el evento de que por cualquier circunstancia </w:t>
            </w:r>
            <w:r>
              <w:rPr>
                <w:rFonts w:ascii="Calibri" w:eastAsia="Calibri" w:hAnsi="Calibri" w:cs="Calibri"/>
                <w:b/>
                <w:sz w:val="22"/>
                <w:szCs w:val="22"/>
              </w:rPr>
              <w:t>LA ESAP</w:t>
            </w:r>
            <w:r>
              <w:rPr>
                <w:rFonts w:ascii="Calibri" w:eastAsia="Calibri" w:hAnsi="Calibri" w:cs="Calibri"/>
                <w:sz w:val="22"/>
                <w:szCs w:val="22"/>
              </w:rPr>
              <w:t xml:space="preserve"> no pueda hacer efectiva la garantía de seriedad de la propuesta, podrá demandar por vía ejecutiva el pago de la suma equivalente al </w:t>
            </w:r>
            <w:r>
              <w:rPr>
                <w:rFonts w:ascii="Calibri" w:eastAsia="Calibri" w:hAnsi="Calibri" w:cs="Calibri"/>
                <w:sz w:val="22"/>
                <w:szCs w:val="22"/>
              </w:rPr>
              <w:lastRenderedPageBreak/>
              <w:t xml:space="preserve">valor asegurado, para lo cual prestará mérito suficiente la oferta del proponente, dado que la sola presentación de </w:t>
            </w:r>
            <w:proofErr w:type="gramStart"/>
            <w:r>
              <w:rPr>
                <w:rFonts w:ascii="Calibri" w:eastAsia="Calibri" w:hAnsi="Calibri" w:cs="Calibri"/>
                <w:sz w:val="22"/>
                <w:szCs w:val="22"/>
              </w:rPr>
              <w:t>la misma</w:t>
            </w:r>
            <w:proofErr w:type="gramEnd"/>
            <w:r>
              <w:rPr>
                <w:rFonts w:ascii="Calibri" w:eastAsia="Calibri" w:hAnsi="Calibri" w:cs="Calibri"/>
                <w:sz w:val="22"/>
                <w:szCs w:val="22"/>
              </w:rPr>
              <w:t xml:space="preserve"> constituye aceptación plena por parte del proponente de todas las condiciones previstas en el Estudio Previo y el Pliego de Condiciones.</w:t>
            </w:r>
          </w:p>
          <w:p w14:paraId="2461E606" w14:textId="77777777" w:rsidR="0078583C" w:rsidRDefault="0078583C">
            <w:pPr>
              <w:jc w:val="both"/>
              <w:rPr>
                <w:rFonts w:ascii="Calibri" w:eastAsia="Calibri" w:hAnsi="Calibri" w:cs="Calibri"/>
                <w:sz w:val="22"/>
                <w:szCs w:val="22"/>
              </w:rPr>
            </w:pPr>
          </w:p>
          <w:p w14:paraId="5AC24A59" w14:textId="77777777" w:rsidR="0078583C" w:rsidRDefault="00645D43">
            <w:pPr>
              <w:pStyle w:val="Ttulo4"/>
              <w:spacing w:before="0" w:after="0"/>
              <w:jc w:val="both"/>
              <w:outlineLvl w:val="3"/>
              <w:rPr>
                <w:b w:val="0"/>
                <w:i/>
                <w:sz w:val="22"/>
                <w:szCs w:val="22"/>
              </w:rPr>
            </w:pPr>
            <w:r>
              <w:rPr>
                <w:sz w:val="22"/>
                <w:szCs w:val="22"/>
              </w:rPr>
              <w:t xml:space="preserve">11.1.1.4.7 Certificación de pago de aportes a Seguridad Social y aportes parafiscales </w:t>
            </w:r>
          </w:p>
          <w:p w14:paraId="6AAB0DD3" w14:textId="77777777" w:rsidR="0078583C" w:rsidRDefault="0078583C">
            <w:pPr>
              <w:pBdr>
                <w:top w:val="nil"/>
                <w:left w:val="nil"/>
                <w:bottom w:val="nil"/>
                <w:right w:val="nil"/>
                <w:between w:val="nil"/>
              </w:pBdr>
              <w:spacing w:after="80"/>
              <w:ind w:left="720"/>
              <w:jc w:val="both"/>
              <w:rPr>
                <w:rFonts w:ascii="Calibri" w:eastAsia="Calibri" w:hAnsi="Calibri" w:cs="Calibri"/>
                <w:b/>
                <w:color w:val="000000"/>
                <w:sz w:val="22"/>
                <w:szCs w:val="22"/>
              </w:rPr>
            </w:pPr>
          </w:p>
          <w:p w14:paraId="3F3E3B28"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El proponente debe adjuntar con su propuesta, una certificación en la cual acredite estar al día hasta la fecha en el pago de los aportes realizados durante el término de vigencia de la empresa y por lo menos durante los últimos seis (6) meses anteriores a la fecha de cierre del presente proceso de selección a los Sistemas de Salud, Pensiones, Riesgos Laborales, Cajas de Compensación Familiar, ICBF y SENA, de acuerdo con lo establecido en el artículo 50 de la Ley 789 de 2002 y en la Ley 828 de 2003.</w:t>
            </w:r>
          </w:p>
          <w:p w14:paraId="51704FC3" w14:textId="77777777" w:rsidR="0078583C" w:rsidRDefault="0078583C">
            <w:pPr>
              <w:jc w:val="both"/>
              <w:rPr>
                <w:rFonts w:ascii="Calibri" w:eastAsia="Calibri" w:hAnsi="Calibri" w:cs="Calibri"/>
                <w:sz w:val="22"/>
                <w:szCs w:val="22"/>
              </w:rPr>
            </w:pPr>
          </w:p>
          <w:p w14:paraId="5CB0CAB3"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Dicha certificación debe estar suscrita por el Revisor Fiscal de la sociedad si existe obligación legal de tenerlo, o en su defecto la certificación debe estar suscrita por el Representante Legal de la sociedad proponente.</w:t>
            </w:r>
          </w:p>
          <w:p w14:paraId="055D0D39" w14:textId="77777777" w:rsidR="0078583C" w:rsidRDefault="0078583C">
            <w:pPr>
              <w:jc w:val="both"/>
              <w:rPr>
                <w:rFonts w:ascii="Calibri" w:eastAsia="Calibri" w:hAnsi="Calibri" w:cs="Calibri"/>
                <w:sz w:val="22"/>
                <w:szCs w:val="22"/>
              </w:rPr>
            </w:pPr>
          </w:p>
          <w:p w14:paraId="5DD0EF2A"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De acuerdo con lo establecido en el Decreto Reglamentario No. 2286 de 2003, los proponentes que se encuentren excluidos del pago de aportes al régimen de subsidio familiar, SENA e ICBF, deberán acreditar dicha situación, a través de certificación suscrita bajo la gravedad de juramento, por el revisor fiscal o representante legal de la persona jurídica, o por la persona natural o su contador, según sea el caso. </w:t>
            </w:r>
          </w:p>
          <w:p w14:paraId="33740596" w14:textId="77777777" w:rsidR="0078583C" w:rsidRDefault="0078583C">
            <w:pPr>
              <w:jc w:val="both"/>
              <w:rPr>
                <w:rFonts w:ascii="Calibri" w:eastAsia="Calibri" w:hAnsi="Calibri" w:cs="Calibri"/>
                <w:sz w:val="22"/>
                <w:szCs w:val="22"/>
              </w:rPr>
            </w:pPr>
          </w:p>
          <w:p w14:paraId="0507117B"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En caso de haber suscrito un acuerdo de pago con las entidades recaudadoras respecto de alguna de las obligaciones mencionadas, deberá el Revisor Fiscal o en su defecto el Representante Legal manifestar en la certificación que existe el acuerdo y que se encuentra al día en el cumplimiento </w:t>
            </w:r>
            <w:proofErr w:type="gramStart"/>
            <w:r>
              <w:rPr>
                <w:rFonts w:ascii="Calibri" w:eastAsia="Calibri" w:hAnsi="Calibri" w:cs="Calibri"/>
                <w:sz w:val="22"/>
                <w:szCs w:val="22"/>
              </w:rPr>
              <w:t>del mismo</w:t>
            </w:r>
            <w:proofErr w:type="gramEnd"/>
            <w:r>
              <w:rPr>
                <w:rFonts w:ascii="Calibri" w:eastAsia="Calibri" w:hAnsi="Calibri" w:cs="Calibri"/>
                <w:sz w:val="22"/>
                <w:szCs w:val="22"/>
              </w:rPr>
              <w:t xml:space="preserve">. </w:t>
            </w:r>
          </w:p>
          <w:p w14:paraId="7B3641D2" w14:textId="77777777" w:rsidR="0078583C" w:rsidRDefault="0078583C">
            <w:pPr>
              <w:jc w:val="both"/>
              <w:rPr>
                <w:rFonts w:ascii="Calibri" w:eastAsia="Calibri" w:hAnsi="Calibri" w:cs="Calibri"/>
                <w:sz w:val="22"/>
                <w:szCs w:val="22"/>
              </w:rPr>
            </w:pPr>
          </w:p>
          <w:p w14:paraId="6B880096" w14:textId="77777777" w:rsidR="0078583C" w:rsidRDefault="00645D43">
            <w:pPr>
              <w:tabs>
                <w:tab w:val="left" w:pos="8789"/>
              </w:tabs>
              <w:ind w:right="51"/>
              <w:jc w:val="both"/>
              <w:rPr>
                <w:rFonts w:ascii="Calibri" w:eastAsia="Calibri" w:hAnsi="Calibri" w:cs="Calibri"/>
                <w:b/>
                <w:sz w:val="22"/>
                <w:szCs w:val="22"/>
              </w:rPr>
            </w:pPr>
            <w:r>
              <w:rPr>
                <w:rFonts w:ascii="Calibri" w:eastAsia="Calibri" w:hAnsi="Calibri" w:cs="Calibri"/>
                <w:sz w:val="22"/>
                <w:szCs w:val="22"/>
              </w:rPr>
              <w:t xml:space="preserve">En el caso de Consorcios o Uniones Temporales, cada uno de sus integrantes deberá presentar en forma independiente dicha certificación expedida por el Representante Legal o Revisor Fiscal respectivo según corresponda legalmente. </w:t>
            </w:r>
            <w:r>
              <w:rPr>
                <w:rFonts w:ascii="Calibri" w:eastAsia="Calibri" w:hAnsi="Calibri" w:cs="Calibri"/>
                <w:b/>
                <w:sz w:val="22"/>
                <w:szCs w:val="22"/>
              </w:rPr>
              <w:t>(Formato J-02).</w:t>
            </w:r>
          </w:p>
          <w:p w14:paraId="5B8B5887" w14:textId="77777777" w:rsidR="0078583C" w:rsidRDefault="0078583C">
            <w:pPr>
              <w:jc w:val="both"/>
              <w:rPr>
                <w:rFonts w:ascii="Calibri" w:eastAsia="Calibri" w:hAnsi="Calibri" w:cs="Calibri"/>
                <w:b/>
                <w:sz w:val="22"/>
                <w:szCs w:val="22"/>
              </w:rPr>
            </w:pPr>
          </w:p>
          <w:p w14:paraId="0BD00B63" w14:textId="77777777" w:rsidR="0078583C" w:rsidRDefault="00645D43">
            <w:pPr>
              <w:pStyle w:val="Ttulo4"/>
              <w:spacing w:before="0" w:after="0"/>
              <w:jc w:val="both"/>
              <w:outlineLvl w:val="3"/>
              <w:rPr>
                <w:b w:val="0"/>
                <w:i/>
                <w:sz w:val="22"/>
                <w:szCs w:val="22"/>
              </w:rPr>
            </w:pPr>
            <w:r>
              <w:rPr>
                <w:sz w:val="22"/>
                <w:szCs w:val="22"/>
              </w:rPr>
              <w:t>11.1.1.4.8 Certificado de Antecedentes Disciplinarios del Revisor Fiscal</w:t>
            </w:r>
          </w:p>
          <w:p w14:paraId="47518E5C" w14:textId="77777777" w:rsidR="0078583C" w:rsidRDefault="0078583C">
            <w:pPr>
              <w:pBdr>
                <w:top w:val="nil"/>
                <w:left w:val="nil"/>
                <w:bottom w:val="nil"/>
                <w:right w:val="nil"/>
                <w:between w:val="nil"/>
              </w:pBdr>
              <w:spacing w:after="80"/>
              <w:ind w:left="720"/>
              <w:jc w:val="both"/>
              <w:rPr>
                <w:rFonts w:ascii="Calibri" w:eastAsia="Calibri" w:hAnsi="Calibri" w:cs="Calibri"/>
                <w:b/>
                <w:color w:val="000000"/>
                <w:sz w:val="22"/>
                <w:szCs w:val="22"/>
              </w:rPr>
            </w:pPr>
          </w:p>
          <w:p w14:paraId="1ECF3E8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Cuando la certificación de pago de aportes allegada se encuentre suscrita por el revisor fiscal del proponente o de cada uno de los miembros del consorcio, de la unión temporal o de una promesa de sociedad futura, deberá allegar el certificado de vigencia de inscripción y antecedentes disciplinarios, vigente, expedido por la Junta Central de Contadores, de la tarjeta profesional del contador público responsable de la suscripción de dicha certificación. Lo anterior permite verificar la idoneidad y desempeño ético y profesional del (contador público) que suscribe dicha certificación.</w:t>
            </w:r>
          </w:p>
          <w:p w14:paraId="0F9DC7F6" w14:textId="77777777" w:rsidR="0078583C" w:rsidRDefault="0078583C">
            <w:pPr>
              <w:jc w:val="both"/>
              <w:rPr>
                <w:rFonts w:ascii="Calibri" w:eastAsia="Calibri" w:hAnsi="Calibri" w:cs="Calibri"/>
                <w:sz w:val="22"/>
                <w:szCs w:val="22"/>
              </w:rPr>
            </w:pPr>
          </w:p>
          <w:p w14:paraId="330CEDD4" w14:textId="77777777" w:rsidR="0078583C" w:rsidRDefault="00645D43">
            <w:pPr>
              <w:pStyle w:val="Ttulo4"/>
              <w:spacing w:before="0" w:after="0"/>
              <w:jc w:val="both"/>
              <w:outlineLvl w:val="3"/>
              <w:rPr>
                <w:b w:val="0"/>
                <w:i/>
                <w:sz w:val="22"/>
                <w:szCs w:val="22"/>
              </w:rPr>
            </w:pPr>
            <w:r>
              <w:rPr>
                <w:sz w:val="22"/>
                <w:szCs w:val="22"/>
              </w:rPr>
              <w:t>11.1.1.4.9 Certificado de antecedentes fiscales de la Contraloría General de la República.</w:t>
            </w:r>
          </w:p>
          <w:p w14:paraId="120CA01B" w14:textId="77777777" w:rsidR="0078583C" w:rsidRDefault="0078583C">
            <w:pPr>
              <w:pBdr>
                <w:top w:val="nil"/>
                <w:left w:val="nil"/>
                <w:bottom w:val="nil"/>
                <w:right w:val="nil"/>
                <w:between w:val="nil"/>
              </w:pBdr>
              <w:spacing w:after="80"/>
              <w:ind w:left="720"/>
              <w:jc w:val="both"/>
              <w:rPr>
                <w:rFonts w:ascii="Calibri" w:eastAsia="Calibri" w:hAnsi="Calibri" w:cs="Calibri"/>
                <w:b/>
                <w:color w:val="000000"/>
                <w:sz w:val="22"/>
                <w:szCs w:val="22"/>
              </w:rPr>
            </w:pPr>
          </w:p>
          <w:p w14:paraId="0966E73B"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De conformidad con lo previsto por el artículo 60 de la Ley 610 de 2000 y el Decreto 1082 de 2015 el proponente persona natural, o persona jurídica y/o cada uno de los integrantes del proponente plural (Consorcio o Unión Temporal), no deben estar relacionados en el Boletín de Responsables Fiscales.</w:t>
            </w:r>
          </w:p>
          <w:p w14:paraId="4BC1777C" w14:textId="77777777" w:rsidR="0078583C" w:rsidRDefault="0078583C">
            <w:pPr>
              <w:jc w:val="both"/>
              <w:rPr>
                <w:rFonts w:ascii="Calibri" w:eastAsia="Calibri" w:hAnsi="Calibri" w:cs="Calibri"/>
                <w:sz w:val="22"/>
                <w:szCs w:val="22"/>
              </w:rPr>
            </w:pPr>
          </w:p>
          <w:p w14:paraId="58119A99"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De conformidad con lo dispuesto por la Ley 962 de 2005 y la Circular 005 del 25 de febrero de 2008 suscrita por el Contralor General de la República, </w:t>
            </w:r>
            <w:r>
              <w:rPr>
                <w:rFonts w:ascii="Calibri" w:eastAsia="Calibri" w:hAnsi="Calibri" w:cs="Calibri"/>
                <w:b/>
                <w:sz w:val="22"/>
                <w:szCs w:val="22"/>
              </w:rPr>
              <w:t xml:space="preserve">LA ESAP </w:t>
            </w:r>
            <w:r>
              <w:rPr>
                <w:rFonts w:ascii="Calibri" w:eastAsia="Calibri" w:hAnsi="Calibri" w:cs="Calibri"/>
                <w:sz w:val="22"/>
                <w:szCs w:val="22"/>
              </w:rPr>
              <w:t>verificará en la página web de la Contraloría el respectivo Boletín.</w:t>
            </w:r>
          </w:p>
          <w:p w14:paraId="3664D585" w14:textId="77777777" w:rsidR="0078583C" w:rsidRDefault="0078583C">
            <w:pPr>
              <w:jc w:val="both"/>
              <w:rPr>
                <w:rFonts w:ascii="Calibri" w:eastAsia="Calibri" w:hAnsi="Calibri" w:cs="Calibri"/>
                <w:sz w:val="22"/>
                <w:szCs w:val="22"/>
              </w:rPr>
            </w:pPr>
          </w:p>
          <w:p w14:paraId="55602568" w14:textId="77777777" w:rsidR="0078583C" w:rsidRDefault="00645D43">
            <w:pPr>
              <w:pStyle w:val="Ttulo4"/>
              <w:spacing w:before="0" w:after="0"/>
              <w:jc w:val="both"/>
              <w:outlineLvl w:val="3"/>
              <w:rPr>
                <w:b w:val="0"/>
                <w:i/>
                <w:sz w:val="22"/>
                <w:szCs w:val="22"/>
              </w:rPr>
            </w:pPr>
            <w:r>
              <w:rPr>
                <w:sz w:val="22"/>
                <w:szCs w:val="22"/>
              </w:rPr>
              <w:t>11.1.1.4.10 Certificado de antecedentes disciplinarios de la Procuraduría General de la Nación</w:t>
            </w:r>
          </w:p>
          <w:p w14:paraId="6487FBAB" w14:textId="77777777" w:rsidR="0078583C" w:rsidRDefault="0078583C">
            <w:pPr>
              <w:pBdr>
                <w:top w:val="nil"/>
                <w:left w:val="nil"/>
                <w:bottom w:val="nil"/>
                <w:right w:val="nil"/>
                <w:between w:val="nil"/>
              </w:pBdr>
              <w:spacing w:after="80"/>
              <w:ind w:left="720"/>
              <w:jc w:val="both"/>
              <w:rPr>
                <w:rFonts w:ascii="Calibri" w:eastAsia="Calibri" w:hAnsi="Calibri" w:cs="Calibri"/>
                <w:b/>
                <w:color w:val="000000"/>
                <w:sz w:val="22"/>
                <w:szCs w:val="22"/>
              </w:rPr>
            </w:pPr>
          </w:p>
          <w:p w14:paraId="4FCEB6BF"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El proponente y todos los integrantes del Consorcio o Unión Temporal, no deben tener antecedentes disciplinarios que le inhabiliten o impidan presentar la propuesta y celebrar el contrato. </w:t>
            </w:r>
          </w:p>
          <w:p w14:paraId="48459F3E" w14:textId="77777777" w:rsidR="0078583C" w:rsidRDefault="0078583C">
            <w:pPr>
              <w:pBdr>
                <w:top w:val="nil"/>
                <w:left w:val="nil"/>
                <w:bottom w:val="nil"/>
                <w:right w:val="nil"/>
                <w:between w:val="nil"/>
              </w:pBdr>
              <w:jc w:val="both"/>
              <w:rPr>
                <w:rFonts w:ascii="Calibri" w:eastAsia="Calibri" w:hAnsi="Calibri" w:cs="Calibri"/>
                <w:color w:val="000000"/>
                <w:sz w:val="22"/>
                <w:szCs w:val="22"/>
              </w:rPr>
            </w:pPr>
          </w:p>
          <w:p w14:paraId="31FAEFE8"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 xml:space="preserve">LA ESAP </w:t>
            </w:r>
            <w:r>
              <w:rPr>
                <w:rFonts w:ascii="Calibri" w:eastAsia="Calibri" w:hAnsi="Calibri" w:cs="Calibri"/>
                <w:sz w:val="22"/>
                <w:szCs w:val="22"/>
              </w:rPr>
              <w:t>de conformidad con lo previsto por la Ley 1238 de 2008, consultará los antecedentes en la página web de la Procuraduría General de la Nación.</w:t>
            </w:r>
          </w:p>
          <w:p w14:paraId="02D25DB8" w14:textId="77777777" w:rsidR="0078583C" w:rsidRDefault="0078583C">
            <w:pPr>
              <w:jc w:val="both"/>
              <w:rPr>
                <w:rFonts w:ascii="Calibri" w:eastAsia="Calibri" w:hAnsi="Calibri" w:cs="Calibri"/>
                <w:sz w:val="22"/>
                <w:szCs w:val="22"/>
              </w:rPr>
            </w:pPr>
          </w:p>
          <w:p w14:paraId="5B62056D" w14:textId="77777777" w:rsidR="0078583C" w:rsidRDefault="00645D43">
            <w:pPr>
              <w:pStyle w:val="Ttulo4"/>
              <w:spacing w:before="0" w:after="0"/>
              <w:jc w:val="both"/>
              <w:outlineLvl w:val="3"/>
              <w:rPr>
                <w:b w:val="0"/>
                <w:i/>
                <w:sz w:val="22"/>
                <w:szCs w:val="22"/>
              </w:rPr>
            </w:pPr>
            <w:r>
              <w:rPr>
                <w:sz w:val="22"/>
                <w:szCs w:val="22"/>
              </w:rPr>
              <w:t xml:space="preserve">11.1.1.4.11 Consulta Antecedentes Judiciales </w:t>
            </w:r>
          </w:p>
          <w:p w14:paraId="5A771F88" w14:textId="77777777" w:rsidR="0078583C" w:rsidRDefault="0078583C">
            <w:pPr>
              <w:pBdr>
                <w:top w:val="nil"/>
                <w:left w:val="nil"/>
                <w:bottom w:val="nil"/>
                <w:right w:val="nil"/>
                <w:between w:val="nil"/>
              </w:pBdr>
              <w:spacing w:after="80"/>
              <w:ind w:left="720"/>
              <w:jc w:val="both"/>
              <w:rPr>
                <w:rFonts w:ascii="Calibri" w:eastAsia="Calibri" w:hAnsi="Calibri" w:cs="Calibri"/>
                <w:b/>
                <w:color w:val="000000"/>
                <w:sz w:val="22"/>
                <w:szCs w:val="22"/>
              </w:rPr>
            </w:pPr>
          </w:p>
          <w:p w14:paraId="27019BB2"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LA ESAP</w:t>
            </w:r>
            <w:r>
              <w:rPr>
                <w:rFonts w:ascii="Calibri" w:eastAsia="Calibri" w:hAnsi="Calibri" w:cs="Calibri"/>
                <w:sz w:val="22"/>
                <w:szCs w:val="22"/>
              </w:rPr>
              <w:t xml:space="preserve"> consultará y verificará, de la página Web de la Policía Nacional de Colombia los antecedentes penales del proponente y su representante legal, y de los representantes legales de los consorcios y/ uniones temporales que van a participar en el presente proceso. </w:t>
            </w:r>
          </w:p>
          <w:p w14:paraId="03BEB5BD" w14:textId="77777777" w:rsidR="0078583C" w:rsidRDefault="0078583C">
            <w:pPr>
              <w:jc w:val="both"/>
              <w:rPr>
                <w:rFonts w:ascii="Calibri" w:eastAsia="Calibri" w:hAnsi="Calibri" w:cs="Calibri"/>
                <w:sz w:val="22"/>
                <w:szCs w:val="22"/>
              </w:rPr>
            </w:pPr>
          </w:p>
          <w:p w14:paraId="464EBE5F" w14:textId="77777777" w:rsidR="0078583C" w:rsidRDefault="00645D43">
            <w:pPr>
              <w:pStyle w:val="Ttulo4"/>
              <w:spacing w:before="0" w:after="0"/>
              <w:jc w:val="both"/>
              <w:outlineLvl w:val="3"/>
              <w:rPr>
                <w:b w:val="0"/>
                <w:i/>
                <w:sz w:val="22"/>
                <w:szCs w:val="22"/>
              </w:rPr>
            </w:pPr>
            <w:r>
              <w:rPr>
                <w:sz w:val="22"/>
                <w:szCs w:val="22"/>
              </w:rPr>
              <w:t xml:space="preserve">11.1.1.4.12 Consulta Medidas Correctivas </w:t>
            </w:r>
          </w:p>
          <w:p w14:paraId="55EA0A84" w14:textId="77777777" w:rsidR="0078583C" w:rsidRDefault="0078583C">
            <w:pPr>
              <w:jc w:val="both"/>
              <w:rPr>
                <w:rFonts w:ascii="Calibri" w:eastAsia="Calibri" w:hAnsi="Calibri" w:cs="Calibri"/>
                <w:b/>
                <w:sz w:val="22"/>
                <w:szCs w:val="22"/>
              </w:rPr>
            </w:pPr>
          </w:p>
          <w:p w14:paraId="0EA25926"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LA ESAP</w:t>
            </w:r>
            <w:r>
              <w:rPr>
                <w:rFonts w:ascii="Calibri" w:eastAsia="Calibri" w:hAnsi="Calibri" w:cs="Calibri"/>
                <w:sz w:val="22"/>
                <w:szCs w:val="22"/>
              </w:rPr>
              <w:t xml:space="preserve"> consultará y verificará en el Registro Nacional de Medidas Correctivas - RNMC (página Web de la Policía Nacional de Colombia), el pago de multas del proponente y su representante legal, y de los representantes legales de los consorcios y/ uniones temporales que van a participar en el presente proceso, para efectos de verificar la existencia de la inhabilidad contenida en el Artículo 183 de la Ley 1801 de 2016 “Por la cual se expide el Código Nacional de Policía y Convivencia”. </w:t>
            </w:r>
          </w:p>
          <w:p w14:paraId="0542CF90" w14:textId="77777777" w:rsidR="0078583C" w:rsidRDefault="0078583C">
            <w:pPr>
              <w:jc w:val="both"/>
              <w:rPr>
                <w:rFonts w:ascii="Calibri" w:eastAsia="Calibri" w:hAnsi="Calibri" w:cs="Calibri"/>
                <w:sz w:val="22"/>
                <w:szCs w:val="22"/>
              </w:rPr>
            </w:pPr>
          </w:p>
          <w:p w14:paraId="6F218919"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Nota 1: Cuando el proponente sea una persona jurídica, la Entidad efectuará la verificación del registro nacional de medidas correctivas, al representante legal que firma la propuesta. </w:t>
            </w:r>
          </w:p>
          <w:p w14:paraId="7495705A" w14:textId="77777777" w:rsidR="0078583C" w:rsidRDefault="0078583C">
            <w:pPr>
              <w:jc w:val="both"/>
              <w:rPr>
                <w:rFonts w:ascii="Calibri" w:eastAsia="Calibri" w:hAnsi="Calibri" w:cs="Calibri"/>
                <w:sz w:val="22"/>
                <w:szCs w:val="22"/>
              </w:rPr>
            </w:pPr>
          </w:p>
          <w:p w14:paraId="240418AB"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Nota 2: Si la entidad no puede realizar las consultas el proponente deberá allegar dentro del término previsto en el requerimiento efectuado por la entidad, si lo hubiere, o en su defecto en </w:t>
            </w:r>
            <w:r>
              <w:rPr>
                <w:rFonts w:ascii="Calibri" w:eastAsia="Calibri" w:hAnsi="Calibri" w:cs="Calibri"/>
                <w:sz w:val="22"/>
                <w:szCs w:val="22"/>
              </w:rPr>
              <w:lastRenderedPageBreak/>
              <w:t xml:space="preserve">el término de traslado del informe de evaluación las correspondientes certificaciones que la entidad le solicite. </w:t>
            </w:r>
          </w:p>
          <w:p w14:paraId="4C332838" w14:textId="77777777" w:rsidR="0078583C" w:rsidRDefault="0078583C">
            <w:pPr>
              <w:jc w:val="both"/>
              <w:rPr>
                <w:rFonts w:ascii="Calibri" w:eastAsia="Calibri" w:hAnsi="Calibri" w:cs="Calibri"/>
                <w:sz w:val="22"/>
                <w:szCs w:val="22"/>
              </w:rPr>
            </w:pPr>
          </w:p>
          <w:p w14:paraId="619ACCDA"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Nota 3: Se deberá allegar fotocopia de la cédula de ciudadanía del proponente, o del representante legal del proponente, si se presenta en forma asociativa se deberá allegar el documento de los represéntateles legales de las empresas que la conforman.</w:t>
            </w:r>
          </w:p>
          <w:p w14:paraId="0AB19F3D" w14:textId="77777777" w:rsidR="0078583C" w:rsidRDefault="0078583C">
            <w:pPr>
              <w:jc w:val="both"/>
              <w:rPr>
                <w:rFonts w:ascii="Calibri" w:eastAsia="Calibri" w:hAnsi="Calibri" w:cs="Calibri"/>
                <w:sz w:val="22"/>
                <w:szCs w:val="22"/>
              </w:rPr>
            </w:pPr>
          </w:p>
          <w:p w14:paraId="5B36AB0B"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Nota General 4: Cuando el proponente sea un Consorcio o Unión Temporal, todos sus miembros deberán acreditar el cumplimiento de los requisitos exigidos por la Entidad.</w:t>
            </w:r>
          </w:p>
          <w:p w14:paraId="5B4CB490" w14:textId="77777777" w:rsidR="0078583C" w:rsidRDefault="0078583C">
            <w:pPr>
              <w:jc w:val="both"/>
              <w:rPr>
                <w:rFonts w:ascii="Calibri" w:eastAsia="Calibri" w:hAnsi="Calibri" w:cs="Calibri"/>
                <w:sz w:val="22"/>
                <w:szCs w:val="22"/>
              </w:rPr>
            </w:pPr>
          </w:p>
          <w:p w14:paraId="28B7E3E9" w14:textId="77777777" w:rsidR="0078583C" w:rsidRDefault="00645D43">
            <w:pPr>
              <w:pStyle w:val="Ttulo4"/>
              <w:spacing w:before="0" w:after="0"/>
              <w:jc w:val="both"/>
              <w:outlineLvl w:val="3"/>
              <w:rPr>
                <w:b w:val="0"/>
                <w:i/>
                <w:sz w:val="22"/>
                <w:szCs w:val="22"/>
              </w:rPr>
            </w:pPr>
            <w:r>
              <w:rPr>
                <w:sz w:val="22"/>
                <w:szCs w:val="22"/>
              </w:rPr>
              <w:t>11.1.1.4.13 Certificado de Registro Único de Proponentes (RUP) de la Cámara de Comercio</w:t>
            </w:r>
          </w:p>
          <w:p w14:paraId="31AF3531" w14:textId="77777777" w:rsidR="0078583C" w:rsidRDefault="0078583C">
            <w:pPr>
              <w:jc w:val="both"/>
              <w:rPr>
                <w:rFonts w:ascii="Calibri" w:eastAsia="Calibri" w:hAnsi="Calibri" w:cs="Calibri"/>
                <w:b/>
                <w:sz w:val="22"/>
                <w:szCs w:val="22"/>
              </w:rPr>
            </w:pPr>
          </w:p>
          <w:p w14:paraId="29986095"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LA ESAP</w:t>
            </w:r>
            <w:r>
              <w:rPr>
                <w:rFonts w:ascii="Calibri" w:eastAsia="Calibri" w:hAnsi="Calibri" w:cs="Calibri"/>
                <w:sz w:val="22"/>
                <w:szCs w:val="22"/>
              </w:rPr>
              <w:t xml:space="preserve"> consultará directamente en el perfil del oferente (proveedor) registrado en la página del SECOP II, el Certificado de su Inscripción en el Registro Único de Proponentes de la Cámara de Comercio RUP, de acuerdo con lo dispuesto en el artículo 6 de la Ley 1150 de 2007, modificado por el artículo 221 del Decreto Ley 019 de 2012, en concordancia con lo establecido en el artículo 2.2.1.1.1.5.1 8 del Decreto 1082 de 2015. </w:t>
            </w:r>
          </w:p>
          <w:p w14:paraId="55BE0E6B" w14:textId="77777777" w:rsidR="0078583C" w:rsidRDefault="0078583C">
            <w:pPr>
              <w:jc w:val="both"/>
              <w:rPr>
                <w:rFonts w:ascii="Calibri" w:eastAsia="Calibri" w:hAnsi="Calibri" w:cs="Calibri"/>
                <w:sz w:val="22"/>
                <w:szCs w:val="22"/>
              </w:rPr>
            </w:pPr>
          </w:p>
          <w:p w14:paraId="773BF3F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La inscripción en el RUP por parte del Proponente y cada uno de los integrantes del Consorcio o Unión Temporal, debe estar vigente y en firme al momento del cierre del proceso. </w:t>
            </w:r>
          </w:p>
          <w:p w14:paraId="520C17F0" w14:textId="77777777" w:rsidR="0078583C" w:rsidRDefault="0078583C">
            <w:pPr>
              <w:jc w:val="both"/>
              <w:rPr>
                <w:rFonts w:ascii="Calibri" w:eastAsia="Calibri" w:hAnsi="Calibri" w:cs="Calibri"/>
                <w:sz w:val="22"/>
                <w:szCs w:val="22"/>
              </w:rPr>
            </w:pPr>
          </w:p>
          <w:p w14:paraId="34FF22B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De conformidad con lo establecido en el numeral 6.1 del artículo 6º de la Ley 1150 de 2007, y el artículo 2.2.1.1.1.5.3 del Decreto 1082 de 2015, LA ESAP verificará el cumplimiento de los requisitos habilitantes (capacidad jurídica, condiciones de experiencia, capacidad financiera y organizacional de los Proponentes), tomando la información inscrita en el RUP, en donde deben constar dichas condiciones. </w:t>
            </w:r>
          </w:p>
          <w:p w14:paraId="3AE46A40" w14:textId="77777777" w:rsidR="0078583C" w:rsidRDefault="0078583C">
            <w:pPr>
              <w:jc w:val="both"/>
              <w:rPr>
                <w:rFonts w:ascii="Calibri" w:eastAsia="Calibri" w:hAnsi="Calibri" w:cs="Calibri"/>
                <w:sz w:val="22"/>
                <w:szCs w:val="22"/>
              </w:rPr>
            </w:pPr>
          </w:p>
          <w:p w14:paraId="67CCFEED"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Nota 1:</w:t>
            </w:r>
            <w:r>
              <w:rPr>
                <w:rFonts w:ascii="Calibri" w:eastAsia="Calibri" w:hAnsi="Calibri" w:cs="Calibri"/>
                <w:sz w:val="22"/>
                <w:szCs w:val="22"/>
              </w:rPr>
              <w:t xml:space="preserve"> De conformidad con el Artículo 2.2.1.1.1.5.1 del Decreto 1082 de 2015, las personas naturales y jurídicas, nacionales o extranjeras, con domicilio en Colombia, interesadas en participar en el presente proceso de selección deben estar inscritas en el RUP, inscripción que deberá estar vigente y en firme al momento del cierre del proceso. En caso de que el proponente haya actualizado o renovado su RUP, dicho registro debe estar vigente y en firme en la fecha límite de traslado del informe de verificación y evaluación, de conformidad con lo señalado en el artículo 5 de la Ley 1882 de 2018, modificatorio del artículo 5 de la Ley 1150 de 2007.</w:t>
            </w:r>
          </w:p>
          <w:p w14:paraId="3E5CB698" w14:textId="77777777" w:rsidR="0078583C" w:rsidRDefault="0078583C">
            <w:pPr>
              <w:jc w:val="both"/>
              <w:rPr>
                <w:rFonts w:ascii="Calibri" w:eastAsia="Calibri" w:hAnsi="Calibri" w:cs="Calibri"/>
                <w:sz w:val="22"/>
                <w:szCs w:val="22"/>
              </w:rPr>
            </w:pPr>
          </w:p>
          <w:p w14:paraId="05D5BFA9"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Nota 2:</w:t>
            </w:r>
            <w:r>
              <w:rPr>
                <w:rFonts w:ascii="Calibri" w:eastAsia="Calibri" w:hAnsi="Calibri" w:cs="Calibri"/>
                <w:sz w:val="22"/>
                <w:szCs w:val="22"/>
              </w:rPr>
              <w:t xml:space="preserve"> El requisito señalado en la nota anterior debe ser cumplido por el proponente y en caso de tratarse de figuras asociativas (consorcios y uniones temporales), el requisito debe ser cumplido por cada uno de los integrantes que la conforman.</w:t>
            </w:r>
          </w:p>
          <w:p w14:paraId="74267315" w14:textId="77777777" w:rsidR="0078583C" w:rsidRDefault="0078583C">
            <w:pPr>
              <w:jc w:val="both"/>
              <w:rPr>
                <w:rFonts w:ascii="Calibri" w:eastAsia="Calibri" w:hAnsi="Calibri" w:cs="Calibri"/>
                <w:b/>
                <w:sz w:val="22"/>
                <w:szCs w:val="22"/>
              </w:rPr>
            </w:pPr>
          </w:p>
          <w:p w14:paraId="0219F1C8" w14:textId="77777777" w:rsidR="0078583C" w:rsidRDefault="00645D43">
            <w:pPr>
              <w:jc w:val="both"/>
              <w:rPr>
                <w:rFonts w:ascii="Calibri" w:eastAsia="Calibri" w:hAnsi="Calibri" w:cs="Calibri"/>
                <w:sz w:val="22"/>
                <w:szCs w:val="22"/>
                <w:u w:val="single"/>
              </w:rPr>
            </w:pPr>
            <w:r>
              <w:rPr>
                <w:rFonts w:ascii="Calibri" w:eastAsia="Calibri" w:hAnsi="Calibri" w:cs="Calibri"/>
                <w:sz w:val="22"/>
                <w:szCs w:val="22"/>
                <w:u w:val="single"/>
              </w:rPr>
              <w:t>Si la entidad no puede realizar las consultas en el SECOP II, el proponente deberá allegar dentro del término previsto en el requerimiento efectuado por la entidad, si lo hubiere, o en su defecto en el término de traslado del informe de evaluación el certificado solicitado en este numeral.</w:t>
            </w:r>
          </w:p>
          <w:p w14:paraId="385D3097" w14:textId="77777777" w:rsidR="0078583C" w:rsidRDefault="0078583C">
            <w:pPr>
              <w:jc w:val="both"/>
              <w:rPr>
                <w:rFonts w:ascii="Calibri" w:eastAsia="Calibri" w:hAnsi="Calibri" w:cs="Calibri"/>
                <w:b/>
                <w:sz w:val="22"/>
                <w:szCs w:val="22"/>
              </w:rPr>
            </w:pPr>
          </w:p>
          <w:p w14:paraId="6A1DEDC4" w14:textId="77777777" w:rsidR="0078583C" w:rsidRDefault="00645D43">
            <w:pPr>
              <w:pStyle w:val="Ttulo4"/>
              <w:spacing w:before="0" w:after="0"/>
              <w:jc w:val="both"/>
              <w:outlineLvl w:val="3"/>
              <w:rPr>
                <w:b w:val="0"/>
                <w:i/>
                <w:sz w:val="22"/>
                <w:szCs w:val="22"/>
              </w:rPr>
            </w:pPr>
            <w:r>
              <w:rPr>
                <w:sz w:val="22"/>
                <w:szCs w:val="22"/>
              </w:rPr>
              <w:t>11.1.1.4.14 Verificación de multas y sanciones en el RUP</w:t>
            </w:r>
          </w:p>
          <w:p w14:paraId="1937720A" w14:textId="77777777" w:rsidR="0078583C" w:rsidRDefault="0078583C">
            <w:pPr>
              <w:jc w:val="both"/>
              <w:rPr>
                <w:rFonts w:ascii="Calibri" w:eastAsia="Calibri" w:hAnsi="Calibri" w:cs="Calibri"/>
                <w:b/>
                <w:sz w:val="22"/>
                <w:szCs w:val="22"/>
              </w:rPr>
            </w:pPr>
          </w:p>
          <w:p w14:paraId="7F1EAA71"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LA ESAP</w:t>
            </w:r>
            <w:r>
              <w:rPr>
                <w:rFonts w:ascii="Calibri" w:eastAsia="Calibri" w:hAnsi="Calibri" w:cs="Calibri"/>
                <w:sz w:val="22"/>
                <w:szCs w:val="22"/>
              </w:rPr>
              <w:t xml:space="preserve"> verificará en el RUP del proponente o miembros de la figura asociativa, la imposición de multas o incumplimientos de conformidad con lo dispuesto en el artículo 90 de la ley 1474 de 2011.</w:t>
            </w:r>
          </w:p>
          <w:p w14:paraId="567DB5D3" w14:textId="77777777" w:rsidR="0078583C" w:rsidRDefault="0078583C">
            <w:pPr>
              <w:jc w:val="both"/>
              <w:rPr>
                <w:rFonts w:ascii="Calibri" w:eastAsia="Calibri" w:hAnsi="Calibri" w:cs="Calibri"/>
                <w:sz w:val="22"/>
                <w:szCs w:val="22"/>
              </w:rPr>
            </w:pPr>
          </w:p>
          <w:p w14:paraId="2FB53466"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Nota General</w:t>
            </w:r>
            <w:r>
              <w:rPr>
                <w:rFonts w:ascii="Calibri" w:eastAsia="Calibri" w:hAnsi="Calibri" w:cs="Calibri"/>
                <w:sz w:val="22"/>
                <w:szCs w:val="22"/>
              </w:rPr>
              <w:t xml:space="preserve">: Los proponentes deberán aportar la Fotocopia de la Cédula de Ciudadanía del Representante Legal, las personas naturales extranjeras, deberán acreditar su existencia mediante la presentación de la copia de su pasaporte, y si se encuentran residenciadas en Colombia, mediante la presentación de la copia de la Cédula de Extranjería expedida por la autoridad colombiana competente. </w:t>
            </w:r>
          </w:p>
          <w:p w14:paraId="55A7F13D" w14:textId="77777777" w:rsidR="0078583C" w:rsidRDefault="0078583C">
            <w:pPr>
              <w:pStyle w:val="Ttulo1"/>
              <w:spacing w:before="0" w:after="0"/>
              <w:jc w:val="both"/>
              <w:outlineLvl w:val="0"/>
              <w:rPr>
                <w:rFonts w:ascii="Calibri" w:eastAsia="Calibri" w:hAnsi="Calibri" w:cs="Calibri"/>
                <w:b w:val="0"/>
                <w:sz w:val="22"/>
                <w:szCs w:val="22"/>
              </w:rPr>
            </w:pPr>
          </w:p>
          <w:p w14:paraId="26DE963E" w14:textId="77777777" w:rsidR="0078583C" w:rsidRDefault="00645D43">
            <w:pPr>
              <w:tabs>
                <w:tab w:val="left" w:pos="8789"/>
              </w:tabs>
              <w:ind w:right="51"/>
              <w:jc w:val="both"/>
              <w:rPr>
                <w:rFonts w:ascii="Calibri" w:eastAsia="Calibri" w:hAnsi="Calibri" w:cs="Calibri"/>
                <w:b/>
                <w:sz w:val="22"/>
                <w:szCs w:val="22"/>
              </w:rPr>
            </w:pPr>
            <w:r>
              <w:rPr>
                <w:rFonts w:ascii="Calibri" w:eastAsia="Calibri" w:hAnsi="Calibri" w:cs="Calibri"/>
                <w:b/>
                <w:sz w:val="22"/>
                <w:szCs w:val="22"/>
              </w:rPr>
              <w:t>PERSONAS JURÍDICAS EXTRANJERAS SIN DOMICILIO EN COLOMBIA</w:t>
            </w:r>
          </w:p>
          <w:p w14:paraId="44367D46" w14:textId="77777777" w:rsidR="0078583C" w:rsidRDefault="0078583C">
            <w:pPr>
              <w:tabs>
                <w:tab w:val="left" w:pos="8789"/>
              </w:tabs>
              <w:ind w:right="51"/>
              <w:jc w:val="both"/>
              <w:rPr>
                <w:rFonts w:ascii="Calibri" w:eastAsia="Calibri" w:hAnsi="Calibri" w:cs="Calibri"/>
                <w:b/>
                <w:sz w:val="22"/>
                <w:szCs w:val="22"/>
              </w:rPr>
            </w:pPr>
          </w:p>
          <w:p w14:paraId="7970BB78" w14:textId="77777777" w:rsidR="0078583C" w:rsidRDefault="00645D43">
            <w:pPr>
              <w:tabs>
                <w:tab w:val="left" w:pos="8789"/>
              </w:tabs>
              <w:ind w:right="51"/>
              <w:jc w:val="both"/>
              <w:rPr>
                <w:rFonts w:ascii="Calibri" w:eastAsia="Calibri" w:hAnsi="Calibri" w:cs="Calibri"/>
                <w:sz w:val="22"/>
                <w:szCs w:val="22"/>
              </w:rPr>
            </w:pPr>
            <w:r>
              <w:rPr>
                <w:rFonts w:ascii="Calibri" w:eastAsia="Calibri" w:hAnsi="Calibri" w:cs="Calibri"/>
                <w:sz w:val="22"/>
                <w:szCs w:val="22"/>
              </w:rPr>
              <w:t xml:space="preserve">Las personas </w:t>
            </w:r>
            <w:r>
              <w:rPr>
                <w:rFonts w:ascii="Calibri" w:eastAsia="Calibri" w:hAnsi="Calibri" w:cs="Calibri"/>
                <w:sz w:val="22"/>
                <w:szCs w:val="22"/>
                <w:u w:val="single"/>
              </w:rPr>
              <w:t>jurídicas extranjeras</w:t>
            </w:r>
            <w:r>
              <w:rPr>
                <w:rFonts w:ascii="Calibri" w:eastAsia="Calibri" w:hAnsi="Calibri" w:cs="Calibri"/>
                <w:sz w:val="22"/>
                <w:szCs w:val="22"/>
              </w:rPr>
              <w:t xml:space="preserve"> deberán cumplir los siguientes requisitos: Las personas </w:t>
            </w:r>
            <w:r>
              <w:rPr>
                <w:rFonts w:ascii="Calibri" w:eastAsia="Calibri" w:hAnsi="Calibri" w:cs="Calibri"/>
                <w:sz w:val="22"/>
                <w:szCs w:val="22"/>
                <w:u w:val="single"/>
              </w:rPr>
              <w:t>jurídicas extranjeras sin domicilio o sucursal en Colombia,</w:t>
            </w:r>
            <w:r>
              <w:rPr>
                <w:rFonts w:ascii="Calibri" w:eastAsia="Calibri" w:hAnsi="Calibri" w:cs="Calibri"/>
                <w:sz w:val="22"/>
                <w:szCs w:val="22"/>
              </w:rPr>
              <w:t xml:space="preserve"> deberán acreditar su existencia y representación legal, con el documento idóneo expedido por la autoridad competente en el país de su domicilio, expedido a más tardar dentro de los treinta (30) días calendarios  anteriores a la fecha de cierre del presente proceso, en el que conste su existencia, su fecha de constitución, objeto, vigencia, nombre del representante legal, o de la(s) persona(s) que tengan la capacidad para comprometerla jurídicamente y sus facultades, señalando expresamente que el representante no tiene limitaciones para contraer obligaciones en nombre de la misma, o aportando la autorización o documento correspondiente del órgano directivo que le faculte expresamente.</w:t>
            </w:r>
          </w:p>
          <w:p w14:paraId="74D4F103" w14:textId="77777777" w:rsidR="0078583C" w:rsidRDefault="0078583C">
            <w:pPr>
              <w:tabs>
                <w:tab w:val="left" w:pos="8789"/>
              </w:tabs>
              <w:ind w:right="51"/>
              <w:jc w:val="both"/>
              <w:rPr>
                <w:rFonts w:ascii="Calibri" w:eastAsia="Calibri" w:hAnsi="Calibri" w:cs="Calibri"/>
                <w:sz w:val="22"/>
                <w:szCs w:val="22"/>
              </w:rPr>
            </w:pPr>
          </w:p>
          <w:p w14:paraId="282EFB33" w14:textId="77777777" w:rsidR="0078583C" w:rsidRDefault="00645D43">
            <w:pPr>
              <w:tabs>
                <w:tab w:val="left" w:pos="8789"/>
              </w:tabs>
              <w:ind w:right="51"/>
              <w:jc w:val="both"/>
              <w:rPr>
                <w:rFonts w:ascii="Calibri" w:eastAsia="Calibri" w:hAnsi="Calibri" w:cs="Calibri"/>
                <w:sz w:val="22"/>
                <w:szCs w:val="22"/>
              </w:rPr>
            </w:pPr>
            <w:r>
              <w:rPr>
                <w:rFonts w:ascii="Calibri" w:eastAsia="Calibri" w:hAnsi="Calibri" w:cs="Calibri"/>
                <w:sz w:val="22"/>
                <w:szCs w:val="22"/>
              </w:rPr>
              <w:t>1) Acreditar que su objeto social incluya las actividades principales objeto del presente proceso.</w:t>
            </w:r>
          </w:p>
          <w:p w14:paraId="2D6797CA" w14:textId="77777777" w:rsidR="0078583C" w:rsidRDefault="00645D43">
            <w:pPr>
              <w:tabs>
                <w:tab w:val="left" w:pos="8789"/>
              </w:tabs>
              <w:ind w:right="51"/>
              <w:jc w:val="both"/>
              <w:rPr>
                <w:rFonts w:ascii="Calibri" w:eastAsia="Calibri" w:hAnsi="Calibri" w:cs="Calibri"/>
                <w:sz w:val="22"/>
                <w:szCs w:val="22"/>
              </w:rPr>
            </w:pPr>
            <w:r>
              <w:rPr>
                <w:rFonts w:ascii="Calibri" w:eastAsia="Calibri" w:hAnsi="Calibri" w:cs="Calibri"/>
                <w:sz w:val="22"/>
                <w:szCs w:val="22"/>
              </w:rPr>
              <w:t>2) Acreditar la suficiencia de la capacidad de su apoderado o Representante Legal en Colombia, de conformidad con la Ley 80 de 1993, la Ley 1150 de 2007, Decreto 1082 de 2015 y las demás disposiciones que regulan el tema, cuando sea del caso.</w:t>
            </w:r>
          </w:p>
          <w:p w14:paraId="7A36E610" w14:textId="77777777" w:rsidR="0078583C" w:rsidRDefault="0078583C">
            <w:pPr>
              <w:tabs>
                <w:tab w:val="left" w:pos="8789"/>
              </w:tabs>
              <w:ind w:right="51"/>
              <w:jc w:val="both"/>
              <w:rPr>
                <w:rFonts w:ascii="Calibri" w:eastAsia="Calibri" w:hAnsi="Calibri" w:cs="Calibri"/>
                <w:sz w:val="22"/>
                <w:szCs w:val="22"/>
              </w:rPr>
            </w:pPr>
          </w:p>
          <w:p w14:paraId="2724F12B" w14:textId="77777777" w:rsidR="0078583C" w:rsidRDefault="00645D43">
            <w:pPr>
              <w:tabs>
                <w:tab w:val="left" w:pos="8789"/>
              </w:tabs>
              <w:ind w:right="51"/>
              <w:jc w:val="both"/>
              <w:rPr>
                <w:rFonts w:ascii="Calibri" w:eastAsia="Calibri" w:hAnsi="Calibri" w:cs="Calibri"/>
                <w:sz w:val="22"/>
                <w:szCs w:val="22"/>
              </w:rPr>
            </w:pPr>
            <w:r>
              <w:rPr>
                <w:rFonts w:ascii="Calibri" w:eastAsia="Calibri" w:hAnsi="Calibri" w:cs="Calibri"/>
                <w:sz w:val="22"/>
                <w:szCs w:val="22"/>
              </w:rPr>
              <w:t xml:space="preserve">Si una parte de la información solicitada no se encuentra incorporada en el certificado que acredita la existencia y representación, o si este tipo de certificados no existen de acuerdo con las leyes que rijan estos aspectos en el país de origen de la persona jurídica, la información deberá presentarse en documento independiente expedido por una autoridad competente de tal país o en su defecto, en documento expedido por el máximo órgano directivo de la persona jurídica. Las personas jurídicas extranjeras que se encuentren dentro del supuesto de hecho señalado en este </w:t>
            </w:r>
            <w:proofErr w:type="gramStart"/>
            <w:r>
              <w:rPr>
                <w:rFonts w:ascii="Calibri" w:eastAsia="Calibri" w:hAnsi="Calibri" w:cs="Calibri"/>
                <w:sz w:val="22"/>
                <w:szCs w:val="22"/>
              </w:rPr>
              <w:t>párrafo,</w:t>
            </w:r>
            <w:proofErr w:type="gramEnd"/>
            <w:r>
              <w:rPr>
                <w:rFonts w:ascii="Calibri" w:eastAsia="Calibri" w:hAnsi="Calibri" w:cs="Calibri"/>
                <w:sz w:val="22"/>
                <w:szCs w:val="22"/>
              </w:rPr>
              <w:t xml:space="preserve"> deberán declarar que según la legislación del país de origen, las certificaciones o información no puede aportarse en los términos exigidos en este Pliego, tal como lo dispone el artículo 188 del Código de Procedimiento Civil Colombiano.</w:t>
            </w:r>
          </w:p>
          <w:p w14:paraId="4F44D41D" w14:textId="77777777" w:rsidR="0078583C" w:rsidRDefault="0078583C">
            <w:pPr>
              <w:tabs>
                <w:tab w:val="left" w:pos="8789"/>
              </w:tabs>
              <w:ind w:right="51"/>
              <w:jc w:val="both"/>
              <w:rPr>
                <w:rFonts w:ascii="Calibri" w:eastAsia="Calibri" w:hAnsi="Calibri" w:cs="Calibri"/>
                <w:sz w:val="22"/>
                <w:szCs w:val="22"/>
              </w:rPr>
            </w:pPr>
          </w:p>
          <w:p w14:paraId="1E8A400B" w14:textId="77777777" w:rsidR="0078583C" w:rsidRDefault="00645D43">
            <w:pPr>
              <w:pStyle w:val="Ttulo4"/>
              <w:spacing w:before="0" w:after="0"/>
              <w:jc w:val="both"/>
              <w:outlineLvl w:val="3"/>
              <w:rPr>
                <w:sz w:val="22"/>
                <w:szCs w:val="22"/>
              </w:rPr>
            </w:pPr>
            <w:r>
              <w:rPr>
                <w:sz w:val="22"/>
                <w:szCs w:val="22"/>
              </w:rPr>
              <w:lastRenderedPageBreak/>
              <w:t>11.1.1.4.15 Compromiso de Transparencia suscrito por el Representante Legal (Formato J-03).</w:t>
            </w:r>
          </w:p>
          <w:p w14:paraId="38C7A1DD" w14:textId="77777777" w:rsidR="0078583C" w:rsidRDefault="0078583C">
            <w:pPr>
              <w:tabs>
                <w:tab w:val="left" w:pos="8789"/>
              </w:tabs>
              <w:ind w:left="360" w:right="51"/>
              <w:jc w:val="both"/>
              <w:rPr>
                <w:rFonts w:ascii="Calibri" w:eastAsia="Calibri" w:hAnsi="Calibri" w:cs="Calibri"/>
                <w:b/>
                <w:sz w:val="22"/>
                <w:szCs w:val="22"/>
              </w:rPr>
            </w:pPr>
          </w:p>
          <w:p w14:paraId="5D997A25" w14:textId="77777777" w:rsidR="0078583C" w:rsidRDefault="00645D43">
            <w:pPr>
              <w:tabs>
                <w:tab w:val="left" w:pos="8789"/>
              </w:tabs>
              <w:ind w:right="51"/>
              <w:jc w:val="both"/>
              <w:rPr>
                <w:rFonts w:ascii="Calibri" w:eastAsia="Calibri" w:hAnsi="Calibri" w:cs="Calibri"/>
                <w:b/>
                <w:sz w:val="22"/>
                <w:szCs w:val="22"/>
              </w:rPr>
            </w:pPr>
            <w:r>
              <w:rPr>
                <w:rFonts w:ascii="Calibri" w:eastAsia="Calibri" w:hAnsi="Calibri" w:cs="Calibri"/>
                <w:b/>
                <w:sz w:val="22"/>
                <w:szCs w:val="22"/>
              </w:rPr>
              <w:t>11.1.1.4.16</w:t>
            </w:r>
            <w:r>
              <w:rPr>
                <w:rFonts w:ascii="Calibri" w:eastAsia="Calibri" w:hAnsi="Calibri" w:cs="Calibri"/>
                <w:sz w:val="22"/>
                <w:szCs w:val="22"/>
              </w:rPr>
              <w:t xml:space="preserve"> </w:t>
            </w:r>
            <w:r>
              <w:rPr>
                <w:rFonts w:ascii="Calibri" w:eastAsia="Calibri" w:hAnsi="Calibri" w:cs="Calibri"/>
                <w:b/>
                <w:sz w:val="22"/>
                <w:szCs w:val="22"/>
              </w:rPr>
              <w:t>Compromiso Anticorrupción y Proceso de Integridad (Formato J-05).</w:t>
            </w:r>
          </w:p>
          <w:p w14:paraId="63EFB5A1" w14:textId="77777777" w:rsidR="0078583C" w:rsidRDefault="0078583C">
            <w:pPr>
              <w:tabs>
                <w:tab w:val="left" w:pos="8789"/>
              </w:tabs>
              <w:ind w:left="360" w:right="51"/>
              <w:jc w:val="both"/>
              <w:rPr>
                <w:rFonts w:ascii="Calibri" w:eastAsia="Calibri" w:hAnsi="Calibri" w:cs="Calibri"/>
                <w:sz w:val="22"/>
                <w:szCs w:val="22"/>
              </w:rPr>
            </w:pPr>
          </w:p>
          <w:p w14:paraId="7E17D9AB" w14:textId="77777777" w:rsidR="0078583C" w:rsidRDefault="00645D43">
            <w:pPr>
              <w:ind w:left="22"/>
              <w:jc w:val="both"/>
              <w:rPr>
                <w:rFonts w:ascii="Calibri" w:eastAsia="Calibri" w:hAnsi="Calibri" w:cs="Calibri"/>
                <w:b/>
                <w:sz w:val="22"/>
                <w:szCs w:val="22"/>
              </w:rPr>
            </w:pPr>
            <w:r>
              <w:rPr>
                <w:rFonts w:ascii="Calibri" w:eastAsia="Calibri" w:hAnsi="Calibri" w:cs="Calibri"/>
                <w:b/>
                <w:sz w:val="22"/>
                <w:szCs w:val="22"/>
              </w:rPr>
              <w:t xml:space="preserve">11.1.1.4.17 Libreta militar del representante legal o documento que acredite tener resuelta su situación militar, (proponente persona natural) de conformidad con el Art. 20 de la ley 1780 de 2016. </w:t>
            </w:r>
          </w:p>
          <w:p w14:paraId="740682CF" w14:textId="77777777" w:rsidR="0078583C" w:rsidRDefault="0078583C">
            <w:pPr>
              <w:tabs>
                <w:tab w:val="left" w:pos="8789"/>
              </w:tabs>
              <w:ind w:right="51"/>
              <w:jc w:val="both"/>
              <w:rPr>
                <w:rFonts w:ascii="Calibri" w:eastAsia="Calibri" w:hAnsi="Calibri" w:cs="Calibri"/>
                <w:b/>
                <w:sz w:val="22"/>
                <w:szCs w:val="22"/>
              </w:rPr>
            </w:pPr>
          </w:p>
          <w:p w14:paraId="38D52B9F" w14:textId="77777777" w:rsidR="0078583C" w:rsidRDefault="00645D43">
            <w:pPr>
              <w:tabs>
                <w:tab w:val="left" w:pos="8789"/>
              </w:tabs>
              <w:ind w:right="51"/>
              <w:jc w:val="both"/>
              <w:rPr>
                <w:rFonts w:ascii="Calibri" w:eastAsia="Calibri" w:hAnsi="Calibri" w:cs="Calibri"/>
                <w:sz w:val="22"/>
                <w:szCs w:val="22"/>
              </w:rPr>
            </w:pPr>
            <w:r>
              <w:rPr>
                <w:rFonts w:ascii="Calibri" w:eastAsia="Calibri" w:hAnsi="Calibri" w:cs="Calibri"/>
                <w:sz w:val="22"/>
                <w:szCs w:val="22"/>
              </w:rPr>
              <w:t xml:space="preserve">El proponente persona jurídica, consorcio o unión temporal deberá aportar la libreta militar del representante legal, según corresponda. </w:t>
            </w:r>
          </w:p>
          <w:p w14:paraId="64F7464E" w14:textId="77777777" w:rsidR="0078583C" w:rsidRDefault="0078583C">
            <w:pPr>
              <w:pBdr>
                <w:top w:val="nil"/>
                <w:left w:val="nil"/>
                <w:bottom w:val="nil"/>
                <w:right w:val="nil"/>
                <w:between w:val="nil"/>
              </w:pBdr>
              <w:spacing w:after="80"/>
              <w:ind w:left="426"/>
              <w:rPr>
                <w:rFonts w:ascii="Calibri" w:eastAsia="Calibri" w:hAnsi="Calibri" w:cs="Calibri"/>
                <w:color w:val="000000"/>
                <w:sz w:val="22"/>
                <w:szCs w:val="22"/>
              </w:rPr>
            </w:pPr>
          </w:p>
          <w:p w14:paraId="7D510C7A" w14:textId="77777777" w:rsidR="0078583C" w:rsidRDefault="00645D43">
            <w:pPr>
              <w:tabs>
                <w:tab w:val="left" w:pos="8789"/>
              </w:tabs>
              <w:ind w:right="51"/>
              <w:jc w:val="both"/>
              <w:rPr>
                <w:rFonts w:ascii="Calibri" w:eastAsia="Calibri" w:hAnsi="Calibri" w:cs="Calibri"/>
                <w:sz w:val="22"/>
                <w:szCs w:val="22"/>
              </w:rPr>
            </w:pPr>
            <w:r>
              <w:rPr>
                <w:rFonts w:ascii="Calibri" w:eastAsia="Calibri" w:hAnsi="Calibri" w:cs="Calibri"/>
                <w:sz w:val="22"/>
                <w:szCs w:val="22"/>
              </w:rPr>
              <w:t xml:space="preserve">Si el proponente es una persona natural deberá presentar con su propuesta la fotocopia de la Libreta Militar si fuere menor de 50 años o de conformidad con el Art. 20 de la ley 1780 de 2016 documento que acredite tener resuelta su situación militar. Lo anterior sin perjuicio de que la entidad directamente pueda corroborarla. </w:t>
            </w:r>
          </w:p>
          <w:p w14:paraId="2958A4F9" w14:textId="77777777" w:rsidR="0078583C" w:rsidRDefault="0078583C">
            <w:pPr>
              <w:tabs>
                <w:tab w:val="left" w:pos="8789"/>
              </w:tabs>
              <w:ind w:right="51"/>
              <w:jc w:val="both"/>
              <w:rPr>
                <w:rFonts w:ascii="Calibri" w:eastAsia="Calibri" w:hAnsi="Calibri" w:cs="Calibri"/>
                <w:sz w:val="22"/>
                <w:szCs w:val="22"/>
              </w:rPr>
            </w:pPr>
          </w:p>
          <w:p w14:paraId="48BDB9A6" w14:textId="77777777" w:rsidR="0078583C" w:rsidRDefault="00645D43">
            <w:pPr>
              <w:tabs>
                <w:tab w:val="left" w:pos="8789"/>
              </w:tabs>
              <w:ind w:right="51"/>
              <w:jc w:val="both"/>
              <w:rPr>
                <w:rFonts w:ascii="Calibri" w:eastAsia="Calibri" w:hAnsi="Calibri" w:cs="Calibri"/>
                <w:sz w:val="22"/>
                <w:szCs w:val="22"/>
              </w:rPr>
            </w:pPr>
            <w:r>
              <w:rPr>
                <w:rFonts w:ascii="Calibri" w:eastAsia="Calibri" w:hAnsi="Calibri" w:cs="Calibri"/>
                <w:sz w:val="22"/>
                <w:szCs w:val="22"/>
              </w:rPr>
              <w:t xml:space="preserve">El presente requisito es inaplicable a las personas que han construido su identidad como </w:t>
            </w:r>
            <w:proofErr w:type="gramStart"/>
            <w:r>
              <w:rPr>
                <w:rFonts w:ascii="Calibri" w:eastAsia="Calibri" w:hAnsi="Calibri" w:cs="Calibri"/>
                <w:sz w:val="22"/>
                <w:szCs w:val="22"/>
              </w:rPr>
              <w:t>mujeres transgénero</w:t>
            </w:r>
            <w:proofErr w:type="gramEnd"/>
            <w:r>
              <w:rPr>
                <w:rFonts w:ascii="Calibri" w:eastAsia="Calibri" w:hAnsi="Calibri" w:cs="Calibri"/>
                <w:sz w:val="22"/>
                <w:szCs w:val="22"/>
              </w:rPr>
              <w:t xml:space="preserve"> de conformidad con lo preceptuado en la sentencia T-476 de 2014 de la Corte Constitucional.</w:t>
            </w:r>
          </w:p>
          <w:p w14:paraId="3188034D" w14:textId="77777777" w:rsidR="0078583C" w:rsidRDefault="0078583C">
            <w:pPr>
              <w:pBdr>
                <w:top w:val="nil"/>
                <w:left w:val="nil"/>
                <w:bottom w:val="nil"/>
                <w:right w:val="nil"/>
                <w:between w:val="nil"/>
              </w:pBdr>
              <w:spacing w:after="80"/>
              <w:jc w:val="both"/>
              <w:rPr>
                <w:rFonts w:ascii="Calibri" w:eastAsia="Calibri" w:hAnsi="Calibri" w:cs="Calibri"/>
                <w:color w:val="000000"/>
                <w:sz w:val="22"/>
                <w:szCs w:val="22"/>
              </w:rPr>
            </w:pPr>
          </w:p>
        </w:tc>
      </w:tr>
    </w:tbl>
    <w:p w14:paraId="1AB5E684" w14:textId="77777777" w:rsidR="0078583C" w:rsidRDefault="0078583C">
      <w:pPr>
        <w:pBdr>
          <w:top w:val="nil"/>
          <w:left w:val="nil"/>
          <w:bottom w:val="nil"/>
          <w:right w:val="nil"/>
          <w:between w:val="nil"/>
        </w:pBdr>
        <w:spacing w:after="0"/>
        <w:ind w:left="1080"/>
        <w:jc w:val="both"/>
        <w:rPr>
          <w:rFonts w:ascii="Calibri" w:eastAsia="Calibri" w:hAnsi="Calibri" w:cs="Calibri"/>
          <w:b/>
          <w:color w:val="000000"/>
          <w:sz w:val="22"/>
          <w:szCs w:val="22"/>
        </w:rPr>
      </w:pPr>
    </w:p>
    <w:p w14:paraId="4F5915DE" w14:textId="77777777" w:rsidR="0078583C" w:rsidRDefault="00645D43">
      <w:pPr>
        <w:numPr>
          <w:ilvl w:val="2"/>
          <w:numId w:val="18"/>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REQUISITOS TÉCNICOS</w:t>
      </w:r>
    </w:p>
    <w:p w14:paraId="27A8BD2B" w14:textId="77777777" w:rsidR="0078583C" w:rsidRDefault="0078583C">
      <w:pPr>
        <w:pBdr>
          <w:top w:val="nil"/>
          <w:left w:val="nil"/>
          <w:bottom w:val="nil"/>
          <w:right w:val="nil"/>
          <w:between w:val="nil"/>
        </w:pBdr>
        <w:spacing w:after="0"/>
        <w:ind w:left="1440"/>
        <w:jc w:val="both"/>
        <w:rPr>
          <w:rFonts w:ascii="Calibri" w:eastAsia="Calibri" w:hAnsi="Calibri" w:cs="Calibri"/>
          <w:b/>
          <w:color w:val="000000"/>
          <w:sz w:val="22"/>
          <w:szCs w:val="22"/>
        </w:rPr>
      </w:pPr>
    </w:p>
    <w:tbl>
      <w:tblPr>
        <w:tblStyle w:val="afc"/>
        <w:tblW w:w="882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3"/>
      </w:tblGrid>
      <w:tr w:rsidR="0078583C" w14:paraId="575B8CA3" w14:textId="77777777">
        <w:trPr>
          <w:trHeight w:val="451"/>
        </w:trPr>
        <w:tc>
          <w:tcPr>
            <w:tcW w:w="8823" w:type="dxa"/>
            <w:tcBorders>
              <w:top w:val="single" w:sz="12" w:space="0" w:color="4472C4"/>
              <w:left w:val="single" w:sz="12" w:space="0" w:color="4472C4"/>
              <w:bottom w:val="single" w:sz="12" w:space="0" w:color="4472C4"/>
              <w:right w:val="single" w:sz="12" w:space="0" w:color="4472C4"/>
            </w:tcBorders>
          </w:tcPr>
          <w:p w14:paraId="0F6DD418"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11.1.2.1 EXPERIENCIA RUP</w:t>
            </w:r>
          </w:p>
          <w:p w14:paraId="036E5C69" w14:textId="77777777" w:rsidR="0078583C" w:rsidRDefault="0078583C">
            <w:pPr>
              <w:rPr>
                <w:rFonts w:ascii="Calibri" w:eastAsia="Calibri" w:hAnsi="Calibri" w:cs="Calibri"/>
                <w:sz w:val="22"/>
                <w:szCs w:val="22"/>
              </w:rPr>
            </w:pPr>
          </w:p>
          <w:p w14:paraId="3BDBEAC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De conformidad con lo preceptuado por el artículo 2.2.1.1.1.5.3., del Decreto 1082 de 2015, el proponente o uno de los miembros del Consorcio o Unión Temporal, debe acreditar mediante la información contenida en el Registro Único de Proponentes (RUP) la ejecución y terminación de mínimo un (1) y de máximo cinco (5) contratos clasificados en los siguientes Códigos Estándar de Productos y Servicios de Naciones Unidas (UNSPSC V.14.080). Esta verificación se realizará respecto de los contratos que se indiquen en el Formato “Experiencia del Proponente” hasta el tercer nivel – Requisito Habilitante Mínimo (</w:t>
            </w:r>
            <w:r>
              <w:rPr>
                <w:rFonts w:ascii="Calibri" w:eastAsia="Calibri" w:hAnsi="Calibri" w:cs="Calibri"/>
                <w:b/>
                <w:sz w:val="22"/>
                <w:szCs w:val="22"/>
              </w:rPr>
              <w:t>Formato No. 2 anexos técnicos)</w:t>
            </w:r>
            <w:r>
              <w:rPr>
                <w:rFonts w:ascii="Calibri" w:eastAsia="Calibri" w:hAnsi="Calibri" w:cs="Calibri"/>
                <w:sz w:val="22"/>
                <w:szCs w:val="22"/>
              </w:rPr>
              <w:t>, el cual deberá ser diligenciado por todos los proponentes.</w:t>
            </w:r>
          </w:p>
          <w:p w14:paraId="7EC9DA4E" w14:textId="77777777" w:rsidR="0078583C" w:rsidRDefault="0078583C">
            <w:pPr>
              <w:jc w:val="both"/>
              <w:rPr>
                <w:rFonts w:ascii="Calibri" w:eastAsia="Calibri" w:hAnsi="Calibri" w:cs="Calibri"/>
                <w:sz w:val="22"/>
                <w:szCs w:val="22"/>
              </w:rPr>
            </w:pPr>
          </w:p>
          <w:tbl>
            <w:tblPr>
              <w:tblStyle w:val="afd"/>
              <w:tblW w:w="84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2230"/>
              <w:gridCol w:w="2218"/>
              <w:gridCol w:w="2215"/>
            </w:tblGrid>
            <w:tr w:rsidR="0078583C" w14:paraId="16039A2E" w14:textId="77777777">
              <w:trPr>
                <w:trHeight w:val="509"/>
                <w:jc w:val="center"/>
              </w:trPr>
              <w:tc>
                <w:tcPr>
                  <w:tcW w:w="1790" w:type="dxa"/>
                  <w:tcBorders>
                    <w:top w:val="single" w:sz="4" w:space="0" w:color="000000"/>
                    <w:left w:val="single" w:sz="4" w:space="0" w:color="000000"/>
                    <w:bottom w:val="single" w:sz="4" w:space="0" w:color="000000"/>
                    <w:right w:val="single" w:sz="4" w:space="0" w:color="000000"/>
                  </w:tcBorders>
                </w:tcPr>
                <w:p w14:paraId="20C8EDA1"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CLASIFICACIÓN UNSPSC</w:t>
                  </w:r>
                </w:p>
              </w:tc>
              <w:tc>
                <w:tcPr>
                  <w:tcW w:w="2230" w:type="dxa"/>
                  <w:tcBorders>
                    <w:top w:val="single" w:sz="4" w:space="0" w:color="000000"/>
                    <w:left w:val="single" w:sz="4" w:space="0" w:color="000000"/>
                    <w:bottom w:val="single" w:sz="4" w:space="0" w:color="000000"/>
                    <w:right w:val="single" w:sz="4" w:space="0" w:color="000000"/>
                  </w:tcBorders>
                </w:tcPr>
                <w:p w14:paraId="575106BD"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SEGMENTO</w:t>
                  </w:r>
                </w:p>
              </w:tc>
              <w:tc>
                <w:tcPr>
                  <w:tcW w:w="2218" w:type="dxa"/>
                  <w:tcBorders>
                    <w:top w:val="single" w:sz="4" w:space="0" w:color="000000"/>
                    <w:left w:val="single" w:sz="4" w:space="0" w:color="000000"/>
                    <w:bottom w:val="single" w:sz="4" w:space="0" w:color="000000"/>
                    <w:right w:val="single" w:sz="4" w:space="0" w:color="000000"/>
                  </w:tcBorders>
                </w:tcPr>
                <w:p w14:paraId="5A7C64EA"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FAMILIA</w:t>
                  </w:r>
                </w:p>
              </w:tc>
              <w:tc>
                <w:tcPr>
                  <w:tcW w:w="2215" w:type="dxa"/>
                  <w:tcBorders>
                    <w:top w:val="single" w:sz="4" w:space="0" w:color="000000"/>
                    <w:left w:val="single" w:sz="4" w:space="0" w:color="000000"/>
                    <w:bottom w:val="single" w:sz="4" w:space="0" w:color="000000"/>
                    <w:right w:val="single" w:sz="4" w:space="0" w:color="000000"/>
                  </w:tcBorders>
                </w:tcPr>
                <w:p w14:paraId="71384031"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CLASE </w:t>
                  </w:r>
                </w:p>
              </w:tc>
            </w:tr>
            <w:tr w:rsidR="0078583C" w14:paraId="2793FE38" w14:textId="77777777">
              <w:trPr>
                <w:trHeight w:val="947"/>
                <w:jc w:val="center"/>
              </w:trPr>
              <w:tc>
                <w:tcPr>
                  <w:tcW w:w="1790" w:type="dxa"/>
                  <w:tcBorders>
                    <w:top w:val="single" w:sz="4" w:space="0" w:color="000000"/>
                    <w:left w:val="single" w:sz="4" w:space="0" w:color="000000"/>
                    <w:bottom w:val="single" w:sz="4" w:space="0" w:color="000000"/>
                    <w:right w:val="single" w:sz="4" w:space="0" w:color="000000"/>
                  </w:tcBorders>
                  <w:vAlign w:val="center"/>
                </w:tcPr>
                <w:p w14:paraId="233E8C49" w14:textId="77777777" w:rsidR="0078583C" w:rsidRDefault="00645D43">
                  <w:pPr>
                    <w:widowControl w:val="0"/>
                    <w:jc w:val="center"/>
                    <w:rPr>
                      <w:rFonts w:ascii="Calibri" w:eastAsia="Calibri" w:hAnsi="Calibri" w:cs="Calibri"/>
                      <w:sz w:val="22"/>
                      <w:szCs w:val="22"/>
                    </w:rPr>
                  </w:pPr>
                  <w:r>
                    <w:rPr>
                      <w:rFonts w:ascii="Calibri" w:eastAsia="Calibri" w:hAnsi="Calibri" w:cs="Calibri"/>
                      <w:sz w:val="22"/>
                      <w:szCs w:val="22"/>
                    </w:rPr>
                    <w:t>781118</w:t>
                  </w:r>
                </w:p>
              </w:tc>
              <w:tc>
                <w:tcPr>
                  <w:tcW w:w="2230" w:type="dxa"/>
                  <w:tcBorders>
                    <w:top w:val="single" w:sz="4" w:space="0" w:color="000000"/>
                    <w:left w:val="single" w:sz="4" w:space="0" w:color="000000"/>
                    <w:bottom w:val="single" w:sz="4" w:space="0" w:color="000000"/>
                    <w:right w:val="single" w:sz="4" w:space="0" w:color="000000"/>
                  </w:tcBorders>
                  <w:vAlign w:val="center"/>
                </w:tcPr>
                <w:p w14:paraId="3198A17D" w14:textId="77777777" w:rsidR="0078583C" w:rsidRDefault="00645D43">
                  <w:pPr>
                    <w:widowControl w:val="0"/>
                    <w:jc w:val="center"/>
                    <w:rPr>
                      <w:rFonts w:ascii="Calibri" w:eastAsia="Calibri" w:hAnsi="Calibri" w:cs="Calibri"/>
                      <w:sz w:val="22"/>
                      <w:szCs w:val="22"/>
                    </w:rPr>
                  </w:pPr>
                  <w:r>
                    <w:rPr>
                      <w:rFonts w:ascii="Calibri" w:eastAsia="Calibri" w:hAnsi="Calibri" w:cs="Calibri"/>
                      <w:sz w:val="22"/>
                      <w:szCs w:val="22"/>
                    </w:rPr>
                    <w:t>78. Servicios de transporte, almacenaje y correo.</w:t>
                  </w:r>
                </w:p>
              </w:tc>
              <w:tc>
                <w:tcPr>
                  <w:tcW w:w="2218" w:type="dxa"/>
                  <w:tcBorders>
                    <w:top w:val="single" w:sz="4" w:space="0" w:color="000000"/>
                    <w:left w:val="single" w:sz="4" w:space="0" w:color="000000"/>
                    <w:bottom w:val="single" w:sz="4" w:space="0" w:color="000000"/>
                    <w:right w:val="single" w:sz="4" w:space="0" w:color="000000"/>
                  </w:tcBorders>
                  <w:vAlign w:val="center"/>
                </w:tcPr>
                <w:p w14:paraId="47781180" w14:textId="77777777" w:rsidR="0078583C" w:rsidRDefault="00645D43">
                  <w:pPr>
                    <w:widowControl w:val="0"/>
                    <w:jc w:val="center"/>
                    <w:rPr>
                      <w:rFonts w:ascii="Calibri" w:eastAsia="Calibri" w:hAnsi="Calibri" w:cs="Calibri"/>
                      <w:sz w:val="22"/>
                      <w:szCs w:val="22"/>
                    </w:rPr>
                  </w:pPr>
                  <w:r>
                    <w:rPr>
                      <w:rFonts w:ascii="Calibri" w:eastAsia="Calibri" w:hAnsi="Calibri" w:cs="Calibri"/>
                      <w:sz w:val="22"/>
                      <w:szCs w:val="22"/>
                    </w:rPr>
                    <w:t>11. Transporte de pasajeros.</w:t>
                  </w:r>
                </w:p>
              </w:tc>
              <w:tc>
                <w:tcPr>
                  <w:tcW w:w="2215" w:type="dxa"/>
                  <w:tcBorders>
                    <w:top w:val="single" w:sz="4" w:space="0" w:color="000000"/>
                    <w:left w:val="single" w:sz="4" w:space="0" w:color="000000"/>
                    <w:bottom w:val="single" w:sz="4" w:space="0" w:color="000000"/>
                    <w:right w:val="single" w:sz="4" w:space="0" w:color="000000"/>
                  </w:tcBorders>
                  <w:vAlign w:val="center"/>
                </w:tcPr>
                <w:p w14:paraId="64443437" w14:textId="77777777" w:rsidR="0078583C" w:rsidRDefault="00645D43">
                  <w:pPr>
                    <w:widowControl w:val="0"/>
                    <w:jc w:val="center"/>
                    <w:rPr>
                      <w:rFonts w:ascii="Calibri" w:eastAsia="Calibri" w:hAnsi="Calibri" w:cs="Calibri"/>
                      <w:sz w:val="22"/>
                      <w:szCs w:val="22"/>
                    </w:rPr>
                  </w:pPr>
                  <w:r>
                    <w:rPr>
                      <w:rFonts w:ascii="Calibri" w:eastAsia="Calibri" w:hAnsi="Calibri" w:cs="Calibri"/>
                      <w:sz w:val="22"/>
                      <w:szCs w:val="22"/>
                    </w:rPr>
                    <w:t>18. Transporte de pasajeros por carretera</w:t>
                  </w:r>
                </w:p>
              </w:tc>
            </w:tr>
          </w:tbl>
          <w:p w14:paraId="738C74D2" w14:textId="77777777" w:rsidR="0078583C" w:rsidRDefault="0078583C">
            <w:pPr>
              <w:jc w:val="both"/>
              <w:rPr>
                <w:rFonts w:ascii="Calibri" w:eastAsia="Calibri" w:hAnsi="Calibri" w:cs="Calibri"/>
                <w:sz w:val="22"/>
                <w:szCs w:val="22"/>
              </w:rPr>
            </w:pPr>
          </w:p>
          <w:p w14:paraId="6E6A8B41" w14:textId="77777777" w:rsidR="0078583C" w:rsidRDefault="00645D43">
            <w:pPr>
              <w:jc w:val="both"/>
              <w:rPr>
                <w:rFonts w:ascii="Calibri" w:eastAsia="Calibri" w:hAnsi="Calibri" w:cs="Calibri"/>
                <w:sz w:val="22"/>
                <w:szCs w:val="22"/>
              </w:rPr>
            </w:pPr>
            <w:r>
              <w:rPr>
                <w:rFonts w:ascii="Calibri" w:eastAsia="Calibri" w:hAnsi="Calibri" w:cs="Calibri"/>
                <w:sz w:val="22"/>
                <w:szCs w:val="22"/>
              </w:rPr>
              <w:lastRenderedPageBreak/>
              <w:t>Que el valor sumado de los contratos ejecutados expresados en salarios mínimos mensuales legales vigentes (SMMLV) sea igual o superior al 100% del valor total del presupuesto oficial estimado para la presente contratación expresado en (SMMLV), es decir, 505 SMMLV.</w:t>
            </w:r>
          </w:p>
          <w:p w14:paraId="086D3D45" w14:textId="77777777" w:rsidR="0078583C" w:rsidRDefault="0078583C">
            <w:pPr>
              <w:jc w:val="both"/>
              <w:rPr>
                <w:rFonts w:ascii="Calibri" w:eastAsia="Calibri" w:hAnsi="Calibri" w:cs="Calibri"/>
                <w:sz w:val="22"/>
                <w:szCs w:val="22"/>
              </w:rPr>
            </w:pPr>
          </w:p>
          <w:p w14:paraId="61D42EE5" w14:textId="77777777" w:rsidR="0078583C" w:rsidRDefault="00645D43">
            <w:pPr>
              <w:ind w:right="-79"/>
              <w:jc w:val="both"/>
              <w:rPr>
                <w:rFonts w:ascii="Calibri" w:eastAsia="Calibri" w:hAnsi="Calibri" w:cs="Calibri"/>
                <w:sz w:val="22"/>
                <w:szCs w:val="22"/>
              </w:rPr>
            </w:pPr>
            <w:r>
              <w:rPr>
                <w:rFonts w:ascii="Calibri" w:eastAsia="Calibri" w:hAnsi="Calibri" w:cs="Calibri"/>
                <w:b/>
                <w:sz w:val="22"/>
                <w:szCs w:val="22"/>
                <w:u w:val="single"/>
              </w:rPr>
              <w:t xml:space="preserve">Los contratos relacionados en el formato de experiencia deberán acreditar adicionalmente la siguiente condición, para lo cual los proponentes deberán allegar certificaciones en las que se acredite el cumplimiento de: </w:t>
            </w:r>
          </w:p>
          <w:p w14:paraId="2417F530" w14:textId="77777777" w:rsidR="0078583C" w:rsidRDefault="0078583C">
            <w:pPr>
              <w:ind w:right="-79"/>
              <w:jc w:val="both"/>
              <w:rPr>
                <w:rFonts w:ascii="Calibri" w:eastAsia="Calibri" w:hAnsi="Calibri" w:cs="Calibri"/>
                <w:sz w:val="22"/>
                <w:szCs w:val="22"/>
              </w:rPr>
            </w:pPr>
          </w:p>
          <w:p w14:paraId="4625FECA" w14:textId="77777777" w:rsidR="0078583C" w:rsidRDefault="00645D43">
            <w:pPr>
              <w:numPr>
                <w:ilvl w:val="0"/>
                <w:numId w:val="11"/>
              </w:numPr>
              <w:pBdr>
                <w:top w:val="nil"/>
                <w:left w:val="nil"/>
                <w:bottom w:val="nil"/>
                <w:right w:val="nil"/>
                <w:between w:val="nil"/>
              </w:pBdr>
              <w:spacing w:after="80"/>
              <w:ind w:right="-79"/>
              <w:jc w:val="both"/>
              <w:rPr>
                <w:color w:val="000000"/>
                <w:sz w:val="22"/>
                <w:szCs w:val="22"/>
              </w:rPr>
            </w:pPr>
            <w:r>
              <w:rPr>
                <w:rFonts w:ascii="Calibri" w:eastAsia="Calibri" w:hAnsi="Calibri" w:cs="Calibri"/>
                <w:color w:val="000000"/>
                <w:sz w:val="22"/>
                <w:szCs w:val="22"/>
              </w:rPr>
              <w:t xml:space="preserve">Que el servicio de transporte de personas se haya prestado en entidades educativas </w:t>
            </w:r>
          </w:p>
          <w:p w14:paraId="3AAC68BE" w14:textId="77777777" w:rsidR="0078583C" w:rsidRDefault="0078583C">
            <w:pPr>
              <w:pBdr>
                <w:top w:val="nil"/>
                <w:left w:val="nil"/>
                <w:bottom w:val="nil"/>
                <w:right w:val="nil"/>
                <w:between w:val="nil"/>
              </w:pBdr>
              <w:spacing w:after="80"/>
              <w:ind w:left="1003" w:right="-79"/>
              <w:jc w:val="both"/>
              <w:rPr>
                <w:rFonts w:ascii="Calibri" w:eastAsia="Calibri" w:hAnsi="Calibri" w:cs="Calibri"/>
                <w:color w:val="000000"/>
                <w:sz w:val="22"/>
                <w:szCs w:val="22"/>
              </w:rPr>
            </w:pPr>
          </w:p>
          <w:p w14:paraId="033B274E"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Para acreditar el cumplimiento del anterior requisito, deberán presentar certificaciones de contratos ejecutados y terminados en Colombia, las cuales deberán ser expedidas por el representante legal o funcionario competente de la respectiva entidad pública o privada contratante y cumplir con los siguientes requisitos.</w:t>
            </w:r>
          </w:p>
          <w:p w14:paraId="0F5F8C7E" w14:textId="77777777" w:rsidR="0078583C" w:rsidRDefault="0078583C">
            <w:pPr>
              <w:jc w:val="both"/>
              <w:rPr>
                <w:rFonts w:ascii="Calibri" w:eastAsia="Calibri" w:hAnsi="Calibri" w:cs="Calibri"/>
                <w:sz w:val="22"/>
                <w:szCs w:val="22"/>
              </w:rPr>
            </w:pPr>
          </w:p>
          <w:p w14:paraId="5F9D773F" w14:textId="77777777" w:rsidR="0078583C" w:rsidRDefault="00645D43">
            <w:pPr>
              <w:numPr>
                <w:ilvl w:val="0"/>
                <w:numId w:val="10"/>
              </w:numPr>
              <w:jc w:val="both"/>
              <w:rPr>
                <w:rFonts w:ascii="Calibri" w:eastAsia="Calibri" w:hAnsi="Calibri" w:cs="Calibri"/>
                <w:sz w:val="22"/>
                <w:szCs w:val="22"/>
              </w:rPr>
            </w:pPr>
            <w:r>
              <w:rPr>
                <w:rFonts w:ascii="Calibri" w:eastAsia="Calibri" w:hAnsi="Calibri" w:cs="Calibri"/>
                <w:sz w:val="22"/>
                <w:szCs w:val="22"/>
              </w:rPr>
              <w:t>Nombre del Contratista.</w:t>
            </w:r>
          </w:p>
          <w:p w14:paraId="36F48294" w14:textId="77777777" w:rsidR="0078583C" w:rsidRDefault="00645D43">
            <w:pPr>
              <w:numPr>
                <w:ilvl w:val="0"/>
                <w:numId w:val="10"/>
              </w:numPr>
              <w:jc w:val="both"/>
              <w:rPr>
                <w:rFonts w:ascii="Calibri" w:eastAsia="Calibri" w:hAnsi="Calibri" w:cs="Calibri"/>
                <w:sz w:val="22"/>
                <w:szCs w:val="22"/>
              </w:rPr>
            </w:pPr>
            <w:r>
              <w:rPr>
                <w:rFonts w:ascii="Calibri" w:eastAsia="Calibri" w:hAnsi="Calibri" w:cs="Calibri"/>
                <w:sz w:val="22"/>
                <w:szCs w:val="22"/>
              </w:rPr>
              <w:t>Nombre de la Entidad o persona contratante que certifica</w:t>
            </w:r>
          </w:p>
          <w:p w14:paraId="5D4247AC" w14:textId="77777777" w:rsidR="0078583C" w:rsidRDefault="00645D43">
            <w:pPr>
              <w:numPr>
                <w:ilvl w:val="0"/>
                <w:numId w:val="10"/>
              </w:numPr>
              <w:jc w:val="both"/>
              <w:rPr>
                <w:rFonts w:ascii="Calibri" w:eastAsia="Calibri" w:hAnsi="Calibri" w:cs="Calibri"/>
                <w:sz w:val="22"/>
                <w:szCs w:val="22"/>
              </w:rPr>
            </w:pPr>
            <w:r>
              <w:rPr>
                <w:rFonts w:ascii="Calibri" w:eastAsia="Calibri" w:hAnsi="Calibri" w:cs="Calibri"/>
                <w:sz w:val="22"/>
                <w:szCs w:val="22"/>
              </w:rPr>
              <w:t>Objeto el contrato</w:t>
            </w:r>
          </w:p>
          <w:p w14:paraId="52C47E81" w14:textId="77777777" w:rsidR="0078583C" w:rsidRDefault="00645D43">
            <w:pPr>
              <w:numPr>
                <w:ilvl w:val="0"/>
                <w:numId w:val="10"/>
              </w:numPr>
              <w:jc w:val="both"/>
              <w:rPr>
                <w:rFonts w:ascii="Calibri" w:eastAsia="Calibri" w:hAnsi="Calibri" w:cs="Calibri"/>
                <w:sz w:val="22"/>
                <w:szCs w:val="22"/>
              </w:rPr>
            </w:pPr>
            <w:r>
              <w:rPr>
                <w:rFonts w:ascii="Calibri" w:eastAsia="Calibri" w:hAnsi="Calibri" w:cs="Calibri"/>
                <w:sz w:val="22"/>
                <w:szCs w:val="22"/>
              </w:rPr>
              <w:t>Plazo de ejecución</w:t>
            </w:r>
          </w:p>
          <w:p w14:paraId="5735FFB7" w14:textId="77777777" w:rsidR="0078583C" w:rsidRDefault="00645D43">
            <w:pPr>
              <w:numPr>
                <w:ilvl w:val="0"/>
                <w:numId w:val="10"/>
              </w:numPr>
              <w:jc w:val="both"/>
              <w:rPr>
                <w:rFonts w:ascii="Calibri" w:eastAsia="Calibri" w:hAnsi="Calibri" w:cs="Calibri"/>
                <w:sz w:val="22"/>
                <w:szCs w:val="22"/>
              </w:rPr>
            </w:pPr>
            <w:r>
              <w:rPr>
                <w:rFonts w:ascii="Calibri" w:eastAsia="Calibri" w:hAnsi="Calibri" w:cs="Calibri"/>
                <w:sz w:val="22"/>
                <w:szCs w:val="22"/>
              </w:rPr>
              <w:t>Valor del contrato</w:t>
            </w:r>
          </w:p>
          <w:p w14:paraId="4D9FFC0D" w14:textId="77777777" w:rsidR="0078583C" w:rsidRDefault="00645D43">
            <w:pPr>
              <w:numPr>
                <w:ilvl w:val="0"/>
                <w:numId w:val="10"/>
              </w:numPr>
              <w:jc w:val="both"/>
              <w:rPr>
                <w:rFonts w:ascii="Calibri" w:eastAsia="Calibri" w:hAnsi="Calibri" w:cs="Calibri"/>
                <w:sz w:val="22"/>
                <w:szCs w:val="22"/>
              </w:rPr>
            </w:pPr>
            <w:r>
              <w:rPr>
                <w:rFonts w:ascii="Calibri" w:eastAsia="Calibri" w:hAnsi="Calibri" w:cs="Calibri"/>
                <w:sz w:val="22"/>
                <w:szCs w:val="22"/>
              </w:rPr>
              <w:t>Fecha de inicio y fecha de terminación (día, mes y año)</w:t>
            </w:r>
          </w:p>
          <w:p w14:paraId="0D956022" w14:textId="77777777" w:rsidR="0078583C" w:rsidRDefault="00645D43">
            <w:pPr>
              <w:numPr>
                <w:ilvl w:val="0"/>
                <w:numId w:val="10"/>
              </w:numPr>
              <w:jc w:val="both"/>
              <w:rPr>
                <w:rFonts w:ascii="Calibri" w:eastAsia="Calibri" w:hAnsi="Calibri" w:cs="Calibri"/>
                <w:sz w:val="22"/>
                <w:szCs w:val="22"/>
              </w:rPr>
            </w:pPr>
            <w:r>
              <w:rPr>
                <w:rFonts w:ascii="Calibri" w:eastAsia="Calibri" w:hAnsi="Calibri" w:cs="Calibri"/>
                <w:sz w:val="22"/>
                <w:szCs w:val="22"/>
              </w:rPr>
              <w:t>Los datos de nombre, cargo, números de teléfono y domicilio del contratante que expide la certificación, para su respectiva verificación.</w:t>
            </w:r>
          </w:p>
          <w:p w14:paraId="3695B0EC" w14:textId="77777777" w:rsidR="0078583C" w:rsidRDefault="0078583C">
            <w:pPr>
              <w:pBdr>
                <w:top w:val="nil"/>
                <w:left w:val="nil"/>
                <w:bottom w:val="nil"/>
                <w:right w:val="nil"/>
                <w:between w:val="nil"/>
              </w:pBdr>
              <w:spacing w:after="80"/>
              <w:ind w:left="720"/>
              <w:rPr>
                <w:rFonts w:ascii="Calibri" w:eastAsia="Calibri" w:hAnsi="Calibri" w:cs="Calibri"/>
                <w:color w:val="000000"/>
                <w:sz w:val="22"/>
                <w:szCs w:val="22"/>
              </w:rPr>
            </w:pPr>
          </w:p>
          <w:p w14:paraId="27B12CE5"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Si la certificación incluye varios contratos, deberá indicar los requisitos aquí exigidos para cada uno de ellos. </w:t>
            </w:r>
          </w:p>
          <w:p w14:paraId="53141AE4" w14:textId="77777777" w:rsidR="0078583C" w:rsidRDefault="0078583C">
            <w:pPr>
              <w:jc w:val="both"/>
              <w:rPr>
                <w:rFonts w:ascii="Calibri" w:eastAsia="Calibri" w:hAnsi="Calibri" w:cs="Calibri"/>
                <w:sz w:val="22"/>
                <w:szCs w:val="22"/>
              </w:rPr>
            </w:pPr>
          </w:p>
          <w:p w14:paraId="45588487"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Se acepta como equivalente a la certificación de cumplimiento de los contratos ejecutados, copia de </w:t>
            </w:r>
            <w:proofErr w:type="gramStart"/>
            <w:r>
              <w:rPr>
                <w:rFonts w:ascii="Calibri" w:eastAsia="Calibri" w:hAnsi="Calibri" w:cs="Calibri"/>
                <w:sz w:val="22"/>
                <w:szCs w:val="22"/>
              </w:rPr>
              <w:t>los mismos</w:t>
            </w:r>
            <w:proofErr w:type="gramEnd"/>
            <w:r>
              <w:rPr>
                <w:rFonts w:ascii="Calibri" w:eastAsia="Calibri" w:hAnsi="Calibri" w:cs="Calibri"/>
                <w:sz w:val="22"/>
                <w:szCs w:val="22"/>
              </w:rPr>
              <w:t xml:space="preserve">, siempre que se acompañen con la respectiva acta de liquidación, o de recibo final y de ellos se extracte la información requerida en los literales a) al g) del presente numeral. </w:t>
            </w:r>
          </w:p>
          <w:p w14:paraId="6FE117DD" w14:textId="77777777" w:rsidR="0078583C" w:rsidRDefault="0078583C">
            <w:pPr>
              <w:jc w:val="both"/>
              <w:rPr>
                <w:rFonts w:ascii="Calibri" w:eastAsia="Calibri" w:hAnsi="Calibri" w:cs="Calibri"/>
                <w:sz w:val="22"/>
                <w:szCs w:val="22"/>
              </w:rPr>
            </w:pPr>
          </w:p>
          <w:p w14:paraId="295D7DE9" w14:textId="77777777" w:rsidR="0078583C" w:rsidRDefault="00645D43">
            <w:pPr>
              <w:ind w:right="-79"/>
              <w:jc w:val="both"/>
              <w:rPr>
                <w:rFonts w:ascii="Calibri" w:eastAsia="Calibri" w:hAnsi="Calibri" w:cs="Calibri"/>
                <w:sz w:val="22"/>
                <w:szCs w:val="22"/>
              </w:rPr>
            </w:pPr>
            <w:r>
              <w:rPr>
                <w:rFonts w:ascii="Calibri" w:eastAsia="Calibri" w:hAnsi="Calibri" w:cs="Calibri"/>
                <w:sz w:val="22"/>
                <w:szCs w:val="22"/>
              </w:rPr>
              <w:t>Es preciso señalar que la información aportada en las certificaciones adicionales requeridas por la Entidad, corresponde a información complementaria a la experiencia registrada en el RUP, la cual se verificará directamente por parte de la ESAP.</w:t>
            </w:r>
          </w:p>
          <w:p w14:paraId="02B41A9B" w14:textId="77777777" w:rsidR="0078583C" w:rsidRDefault="0078583C">
            <w:pPr>
              <w:ind w:right="-79"/>
              <w:jc w:val="both"/>
              <w:rPr>
                <w:rFonts w:ascii="Calibri" w:eastAsia="Calibri" w:hAnsi="Calibri" w:cs="Calibri"/>
                <w:sz w:val="22"/>
                <w:szCs w:val="22"/>
              </w:rPr>
            </w:pPr>
          </w:p>
          <w:p w14:paraId="526D604F"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Nota:</w:t>
            </w:r>
            <w:r>
              <w:rPr>
                <w:rFonts w:ascii="Calibri" w:eastAsia="Calibri" w:hAnsi="Calibri" w:cs="Calibri"/>
                <w:color w:val="000000"/>
                <w:sz w:val="22"/>
                <w:szCs w:val="22"/>
              </w:rPr>
              <w:t xml:space="preserve"> Para la verificación del requisito habilitante previsto en el presente numeral se deberá tener en cuenta lo siguiente:</w:t>
            </w:r>
          </w:p>
          <w:p w14:paraId="491492CA" w14:textId="77777777" w:rsidR="0078583C" w:rsidRDefault="0078583C">
            <w:pPr>
              <w:pBdr>
                <w:top w:val="nil"/>
                <w:left w:val="nil"/>
                <w:bottom w:val="nil"/>
                <w:right w:val="nil"/>
                <w:between w:val="nil"/>
              </w:pBdr>
              <w:jc w:val="both"/>
              <w:rPr>
                <w:rFonts w:ascii="Calibri" w:eastAsia="Calibri" w:hAnsi="Calibri" w:cs="Calibri"/>
                <w:color w:val="000000"/>
                <w:sz w:val="22"/>
                <w:szCs w:val="22"/>
              </w:rPr>
            </w:pPr>
          </w:p>
          <w:p w14:paraId="355022EE" w14:textId="77777777" w:rsidR="0078583C" w:rsidRDefault="00645D43">
            <w:pPr>
              <w:numPr>
                <w:ilvl w:val="0"/>
                <w:numId w:val="15"/>
              </w:numPr>
              <w:jc w:val="both"/>
              <w:rPr>
                <w:sz w:val="22"/>
                <w:szCs w:val="22"/>
              </w:rPr>
            </w:pPr>
            <w:r>
              <w:rPr>
                <w:rFonts w:ascii="Calibri" w:eastAsia="Calibri" w:hAnsi="Calibri" w:cs="Calibri"/>
                <w:sz w:val="22"/>
                <w:szCs w:val="22"/>
              </w:rPr>
              <w:t>Todos los proponentes deberán relacionar en el formato de Experiencia, los contratos que la ESAP deberá tener en cuenta para efectos de verificar la experiencia.</w:t>
            </w:r>
          </w:p>
          <w:p w14:paraId="5E58CC3E" w14:textId="77777777" w:rsidR="0078583C" w:rsidRDefault="00645D43">
            <w:pPr>
              <w:numPr>
                <w:ilvl w:val="0"/>
                <w:numId w:val="15"/>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lastRenderedPageBreak/>
              <w:t>Cuando el proponente aporte certificaciones de contratos ejecutados en los cuales participó en Unión Temporal o Consorcio, se le acreditará la experiencia de acuerdo con el porcentaje de participación del integrante en el respectivo Consorcio o Unión Temporal, según se indique en las mismas, o en el contrato ejecutado o en el documento de conformación de la forma asociativa.</w:t>
            </w:r>
          </w:p>
          <w:p w14:paraId="0FA040D1" w14:textId="77777777" w:rsidR="0078583C" w:rsidRDefault="00645D43">
            <w:pPr>
              <w:numPr>
                <w:ilvl w:val="0"/>
                <w:numId w:val="15"/>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 tendrán en cuenta para la evaluación, aquellas certificaciones que reúnan la totalidad de los requisitos exigidos. No obstante, lo anterior, LA ESAP podrá verificar la información contenida y podrá solicitar aclaraciones sobre los datos consignados en las certificaciones.</w:t>
            </w:r>
          </w:p>
          <w:p w14:paraId="11E340AF" w14:textId="77777777" w:rsidR="0078583C" w:rsidRDefault="00645D43">
            <w:pPr>
              <w:numPr>
                <w:ilvl w:val="0"/>
                <w:numId w:val="15"/>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La experiencia de los socios de una persona jurídica se podrá acumular a la de esta, cuando ella no cuente con más de tres (3) años de constituida. La acumulación se hará en proporción a la participación de los socios en el capital de la persona jurídica.</w:t>
            </w:r>
          </w:p>
          <w:p w14:paraId="56353A3C" w14:textId="77777777" w:rsidR="0078583C" w:rsidRDefault="00645D43">
            <w:pPr>
              <w:numPr>
                <w:ilvl w:val="0"/>
                <w:numId w:val="15"/>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En el caso de los Consorcios o Uniones Temporales, la experiencia habilitante será la sumatoria de las experiencias de los integrantes que la tengan.</w:t>
            </w:r>
          </w:p>
          <w:p w14:paraId="530806A2" w14:textId="77777777" w:rsidR="0078583C" w:rsidRDefault="00645D43">
            <w:pPr>
              <w:numPr>
                <w:ilvl w:val="0"/>
                <w:numId w:val="15"/>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No podrá acumularse a la vez, la experiencia de los socios y la de la persona jurídica cuando éstos se asocien entre sí para presentar propuesta bajo alguna de las modalidades previstas en el artículo 7 de la Ley 80 de 1993.</w:t>
            </w:r>
          </w:p>
          <w:p w14:paraId="75F351D6" w14:textId="77777777" w:rsidR="0078583C" w:rsidRDefault="00645D43">
            <w:pPr>
              <w:numPr>
                <w:ilvl w:val="0"/>
                <w:numId w:val="15"/>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El proponente para acreditar su experiencia no podrá presentar certificaciones emitidas por el mismo, ni por los integrantes de la Unión Temporal o Consorcio de que haya hecho parte.</w:t>
            </w:r>
          </w:p>
          <w:p w14:paraId="1297688B" w14:textId="77777777" w:rsidR="0078583C" w:rsidRDefault="00645D43">
            <w:pPr>
              <w:numPr>
                <w:ilvl w:val="0"/>
                <w:numId w:val="15"/>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El oferente extranjero deberá cumplir con todos los requisitos, procedimientos, permisos y licencias previstos para el oferente colombiano y acreditar su plena capacidad para contratar y obligarse conforme la legislación de su país. (Artículo 3º Ley 816 de 2003).” </w:t>
            </w:r>
          </w:p>
          <w:p w14:paraId="55926241" w14:textId="77777777" w:rsidR="0078583C" w:rsidRDefault="0078583C">
            <w:pPr>
              <w:jc w:val="both"/>
              <w:rPr>
                <w:rFonts w:ascii="Calibri" w:eastAsia="Calibri" w:hAnsi="Calibri" w:cs="Calibri"/>
                <w:sz w:val="22"/>
                <w:szCs w:val="22"/>
              </w:rPr>
            </w:pPr>
          </w:p>
          <w:p w14:paraId="6BD0359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La verificación de la Experiencia se realizará con base en la información que reporten los proponentes en el “EXPERIENCIA DEL PROPONENTE”, y en los respectivos soportes de la información consignada en el mismo. En dicho formato el proponente deberá certificar, bajo la gravedad de juramento, que toda la información contenida en el mismo es veraz, al igual que en los documentos soporte. Este formato debe estar firmado por el proponente bien sea persona natural; por el Representante Legal de la empresa proponente si es persona jurídica; y en el caso de Consorcios o Uniones Temporales, deberá ser firmado por el representante de la unión temporal o consorcio.</w:t>
            </w:r>
          </w:p>
          <w:p w14:paraId="2DA419B3" w14:textId="77777777" w:rsidR="0078583C" w:rsidRDefault="0078583C">
            <w:pPr>
              <w:jc w:val="both"/>
              <w:rPr>
                <w:rFonts w:ascii="Calibri" w:eastAsia="Calibri" w:hAnsi="Calibri" w:cs="Calibri"/>
                <w:b/>
                <w:sz w:val="22"/>
                <w:szCs w:val="22"/>
                <w:u w:val="single"/>
              </w:rPr>
            </w:pPr>
          </w:p>
          <w:p w14:paraId="0B7AC504"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 se aceptarán certificaciones de contratos en ejecución, ni relación de contratos celebrados o referencias comerciales o facturas por sí solas.</w:t>
            </w:r>
          </w:p>
          <w:p w14:paraId="7FE4EDE3" w14:textId="77777777" w:rsidR="0078583C" w:rsidRDefault="0078583C">
            <w:pPr>
              <w:pBdr>
                <w:top w:val="nil"/>
                <w:left w:val="nil"/>
                <w:bottom w:val="nil"/>
                <w:right w:val="nil"/>
                <w:between w:val="nil"/>
              </w:pBdr>
              <w:jc w:val="both"/>
              <w:rPr>
                <w:rFonts w:ascii="Calibri" w:eastAsia="Calibri" w:hAnsi="Calibri" w:cs="Calibri"/>
                <w:b/>
                <w:color w:val="000000"/>
                <w:sz w:val="22"/>
                <w:szCs w:val="22"/>
                <w:u w:val="single"/>
              </w:rPr>
            </w:pPr>
          </w:p>
          <w:p w14:paraId="0C870997"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Si en una de las certificaciones presentadas se relaciona más de un contrato, solo se tendrán en cuenta aquellos contratos que cumplan con las condiciones requeridas. </w:t>
            </w:r>
          </w:p>
          <w:p w14:paraId="33879D87" w14:textId="77777777" w:rsidR="0078583C" w:rsidRDefault="0078583C">
            <w:pPr>
              <w:pBdr>
                <w:top w:val="nil"/>
                <w:left w:val="nil"/>
                <w:bottom w:val="nil"/>
                <w:right w:val="nil"/>
                <w:between w:val="nil"/>
              </w:pBdr>
              <w:jc w:val="both"/>
              <w:rPr>
                <w:rFonts w:ascii="Calibri" w:eastAsia="Calibri" w:hAnsi="Calibri" w:cs="Calibri"/>
                <w:color w:val="000000"/>
                <w:sz w:val="22"/>
                <w:szCs w:val="22"/>
              </w:rPr>
            </w:pPr>
          </w:p>
          <w:p w14:paraId="74B31C4E"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NOTA 1:</w:t>
            </w:r>
            <w:r>
              <w:rPr>
                <w:rFonts w:ascii="Calibri" w:eastAsia="Calibri" w:hAnsi="Calibri" w:cs="Calibri"/>
                <w:color w:val="000000"/>
                <w:sz w:val="22"/>
                <w:szCs w:val="22"/>
              </w:rPr>
              <w:t xml:space="preserve"> La ESAP se reserva el derecho de comprobar la autenticidad de los documentos aportados, así como de verificar el cumplimiento a cabalidad de los contratos que el oferente aporte.</w:t>
            </w:r>
          </w:p>
          <w:p w14:paraId="1651DB7E" w14:textId="77777777" w:rsidR="0078583C" w:rsidRDefault="0078583C">
            <w:pPr>
              <w:pBdr>
                <w:top w:val="nil"/>
                <w:left w:val="nil"/>
                <w:bottom w:val="nil"/>
                <w:right w:val="nil"/>
                <w:between w:val="nil"/>
              </w:pBdr>
              <w:jc w:val="both"/>
              <w:rPr>
                <w:rFonts w:ascii="Calibri" w:eastAsia="Calibri" w:hAnsi="Calibri" w:cs="Calibri"/>
                <w:color w:val="000000"/>
                <w:sz w:val="22"/>
                <w:szCs w:val="22"/>
              </w:rPr>
            </w:pPr>
          </w:p>
          <w:p w14:paraId="5D5E2DB0"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NOTA 2:</w:t>
            </w:r>
            <w:r>
              <w:rPr>
                <w:rFonts w:ascii="Calibri" w:eastAsia="Calibri" w:hAnsi="Calibri" w:cs="Calibri"/>
                <w:color w:val="000000"/>
                <w:sz w:val="22"/>
                <w:szCs w:val="22"/>
              </w:rPr>
              <w:t xml:space="preserve"> Los contratos verbales no serán tenidos en cuenta para acreditar experiencia.</w:t>
            </w:r>
          </w:p>
          <w:p w14:paraId="010BACA2"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NOTA 3:</w:t>
            </w:r>
            <w:r>
              <w:rPr>
                <w:rFonts w:ascii="Calibri" w:eastAsia="Calibri" w:hAnsi="Calibri" w:cs="Calibri"/>
                <w:color w:val="000000"/>
                <w:sz w:val="22"/>
                <w:szCs w:val="22"/>
              </w:rPr>
              <w:t xml:space="preserve"> En el evento que el proponente o integrante del consorcio, unión temporal o promesa de sociedad futura, pretenda acreditar la experiencia de alguno de sus socios, accionistas o constituyentes deberá tenerla inscrita en el RUP en los términos del numeral 2.5 del artículo 2.2.1.1.1.5.2 del Decreto 1082 de 2015.</w:t>
            </w:r>
          </w:p>
          <w:p w14:paraId="37EA6159" w14:textId="77777777" w:rsidR="0078583C" w:rsidRDefault="0078583C">
            <w:pPr>
              <w:pBdr>
                <w:top w:val="nil"/>
                <w:left w:val="nil"/>
                <w:bottom w:val="nil"/>
                <w:right w:val="nil"/>
                <w:between w:val="nil"/>
              </w:pBdr>
              <w:jc w:val="both"/>
              <w:rPr>
                <w:rFonts w:ascii="Calibri" w:eastAsia="Calibri" w:hAnsi="Calibri" w:cs="Calibri"/>
                <w:color w:val="000000"/>
                <w:sz w:val="22"/>
                <w:szCs w:val="22"/>
              </w:rPr>
            </w:pPr>
          </w:p>
          <w:p w14:paraId="35A56A67"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NOTA 4:</w:t>
            </w:r>
            <w:r>
              <w:rPr>
                <w:rFonts w:ascii="Calibri" w:eastAsia="Calibri" w:hAnsi="Calibri" w:cs="Calibri"/>
                <w:color w:val="000000"/>
                <w:sz w:val="22"/>
                <w:szCs w:val="22"/>
              </w:rPr>
              <w:t xml:space="preserve"> Para el caso de proponentes extranjeros sin sucursal en Colombia, la acreditación de su experiencia será verificada directamente por la Entidad en los documentos presentados conforme a las reglas definidas en este numeral, aplicando las condiciones de apostille y </w:t>
            </w:r>
            <w:proofErr w:type="spellStart"/>
            <w:r>
              <w:rPr>
                <w:rFonts w:ascii="Calibri" w:eastAsia="Calibri" w:hAnsi="Calibri" w:cs="Calibri"/>
                <w:color w:val="000000"/>
                <w:sz w:val="22"/>
                <w:szCs w:val="22"/>
              </w:rPr>
              <w:t>consularización</w:t>
            </w:r>
            <w:proofErr w:type="spellEnd"/>
            <w:r>
              <w:rPr>
                <w:rFonts w:ascii="Calibri" w:eastAsia="Calibri" w:hAnsi="Calibri" w:cs="Calibri"/>
                <w:color w:val="000000"/>
                <w:sz w:val="22"/>
                <w:szCs w:val="22"/>
              </w:rPr>
              <w:t xml:space="preserve"> definidas en el capítulo III de este documento.</w:t>
            </w:r>
          </w:p>
          <w:p w14:paraId="25EFB2E8" w14:textId="77777777" w:rsidR="0078583C" w:rsidRDefault="0078583C">
            <w:pPr>
              <w:jc w:val="both"/>
              <w:rPr>
                <w:rFonts w:ascii="Calibri" w:eastAsia="Calibri" w:hAnsi="Calibri" w:cs="Calibri"/>
                <w:sz w:val="22"/>
                <w:szCs w:val="22"/>
              </w:rPr>
            </w:pPr>
          </w:p>
          <w:p w14:paraId="77AF3EAD"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11.1.2.2 REQUISITOS TÉCNICOS HABILITANTES</w:t>
            </w:r>
          </w:p>
          <w:p w14:paraId="19046F3B" w14:textId="77777777" w:rsidR="0078583C" w:rsidRDefault="0078583C">
            <w:pPr>
              <w:rPr>
                <w:rFonts w:ascii="Calibri" w:eastAsia="Calibri" w:hAnsi="Calibri" w:cs="Calibri"/>
                <w:i/>
                <w:sz w:val="22"/>
                <w:szCs w:val="22"/>
              </w:rPr>
            </w:pPr>
          </w:p>
          <w:p w14:paraId="5A2BF1FD" w14:textId="77777777" w:rsidR="0078583C" w:rsidRDefault="00645D43">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Cumplir con los requerimientos del anexo técnico, lo cual deberá certificarse en documento escrito, firmado por el representante legal a cumplir con todas las condiciones establecidas en el pliego y sus anexos, para lo cual se deberá diligencias el formato 1 CAPACIDAD Y CUMPLIMIENTO DE ESPECIFICACIONES TÉCNICAS del ANEXO 2. – FORMATOS TÉCNICOS</w:t>
            </w:r>
          </w:p>
          <w:p w14:paraId="62EF62A8" w14:textId="77777777" w:rsidR="0078583C" w:rsidRDefault="00645D43">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Los proponentes deben anexar certificado y/o Resolución de habilitación y capacidad transportadora que expide el Ministerio de Transporte, vigente. La capacidad transportadora operacional será evaluada en los términos establecidos en el Art. 16 del Decreto 431 de 2017, el cual modifica el art. 2.2.1.6.7.1 “CAPACIDAD TRANSPORTADORA”, del Capítulo 6 del Título 1 de la Parte 2 del Libro 2 del Decreto 1079 de 2015.</w:t>
            </w:r>
          </w:p>
          <w:p w14:paraId="14A8A884" w14:textId="77777777" w:rsidR="0078583C" w:rsidRDefault="00645D43">
            <w:pPr>
              <w:numPr>
                <w:ilvl w:val="0"/>
                <w:numId w:val="5"/>
              </w:numPr>
              <w:pBdr>
                <w:top w:val="nil"/>
                <w:left w:val="nil"/>
                <w:bottom w:val="nil"/>
                <w:right w:val="nil"/>
                <w:between w:val="nil"/>
              </w:pBdr>
              <w:ind w:left="714"/>
              <w:jc w:val="both"/>
              <w:rPr>
                <w:rFonts w:ascii="Calibri" w:eastAsia="Calibri" w:hAnsi="Calibri" w:cs="Calibri"/>
                <w:color w:val="000000"/>
                <w:sz w:val="22"/>
                <w:szCs w:val="22"/>
              </w:rPr>
            </w:pPr>
            <w:r>
              <w:rPr>
                <w:rFonts w:ascii="Calibri" w:eastAsia="Calibri" w:hAnsi="Calibri" w:cs="Calibri"/>
                <w:color w:val="000000"/>
                <w:sz w:val="22"/>
                <w:szCs w:val="22"/>
              </w:rPr>
              <w:t xml:space="preserve">Adjuntar listado de los vehículos acreditados, detallando placa, tipo, modelo, cedula de ciudadanía o Nit del propietario. Los vehículos relacionados deberán cumplir con las condiciones exigidas en el anexo técnico del presente proceso, para lo cual se deberá diligencias y aportar el FORMATO 3 “PRESENTACIÓN DEL PARQUE AUTOMOTOR OFERTADO” de los anexos técnicos. </w:t>
            </w:r>
          </w:p>
          <w:p w14:paraId="25558F7F" w14:textId="77777777" w:rsidR="0078583C" w:rsidRDefault="00645D43">
            <w:pPr>
              <w:numPr>
                <w:ilvl w:val="0"/>
                <w:numId w:val="5"/>
              </w:numPr>
              <w:pBdr>
                <w:top w:val="nil"/>
                <w:left w:val="nil"/>
                <w:bottom w:val="nil"/>
                <w:right w:val="nil"/>
                <w:between w:val="nil"/>
              </w:pBdr>
              <w:spacing w:after="80"/>
              <w:ind w:left="714"/>
              <w:jc w:val="both"/>
              <w:rPr>
                <w:rFonts w:ascii="Calibri" w:eastAsia="Calibri" w:hAnsi="Calibri" w:cs="Calibri"/>
                <w:color w:val="000000"/>
                <w:sz w:val="22"/>
                <w:szCs w:val="22"/>
              </w:rPr>
            </w:pPr>
            <w:r>
              <w:rPr>
                <w:rFonts w:ascii="Calibri" w:eastAsia="Calibri" w:hAnsi="Calibri" w:cs="Calibri"/>
                <w:color w:val="000000"/>
                <w:sz w:val="22"/>
                <w:szCs w:val="22"/>
              </w:rPr>
              <w:t>Se debe presentar la sábana expedida por el Ministerio de Transporte, con vigencia no mayor a 90 días, en la cual se especifican los móviles vinculados a la empresa. Se considerará valida la presentación del radicado de solicitud de la sabana siempre y cuando la misma cumpla con los requisitos y tiempos establecidos por la ley y el Min Transporte.</w:t>
            </w:r>
          </w:p>
          <w:p w14:paraId="5E6EAFCF" w14:textId="77777777" w:rsidR="0078583C" w:rsidRDefault="0078583C">
            <w:pPr>
              <w:jc w:val="both"/>
              <w:rPr>
                <w:rFonts w:ascii="Calibri" w:eastAsia="Calibri" w:hAnsi="Calibri" w:cs="Calibri"/>
                <w:b/>
                <w:sz w:val="22"/>
                <w:szCs w:val="22"/>
              </w:rPr>
            </w:pPr>
          </w:p>
        </w:tc>
      </w:tr>
    </w:tbl>
    <w:p w14:paraId="6E2F2D64" w14:textId="77777777" w:rsidR="0078583C" w:rsidRDefault="0078583C">
      <w:pPr>
        <w:pBdr>
          <w:top w:val="nil"/>
          <w:left w:val="nil"/>
          <w:bottom w:val="nil"/>
          <w:right w:val="nil"/>
          <w:between w:val="nil"/>
        </w:pBdr>
        <w:spacing w:after="0"/>
        <w:ind w:left="1080"/>
        <w:jc w:val="both"/>
        <w:rPr>
          <w:rFonts w:ascii="Calibri" w:eastAsia="Calibri" w:hAnsi="Calibri" w:cs="Calibri"/>
          <w:b/>
          <w:color w:val="000000"/>
          <w:sz w:val="22"/>
          <w:szCs w:val="22"/>
        </w:rPr>
      </w:pPr>
    </w:p>
    <w:p w14:paraId="22ED4FEA" w14:textId="77777777" w:rsidR="0078583C" w:rsidRDefault="00645D43">
      <w:pPr>
        <w:numPr>
          <w:ilvl w:val="2"/>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CAPACIDAD FINANCIERA</w:t>
      </w:r>
    </w:p>
    <w:p w14:paraId="051F7DC8"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tbl>
      <w:tblPr>
        <w:tblStyle w:val="afe"/>
        <w:tblW w:w="882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3"/>
      </w:tblGrid>
      <w:tr w:rsidR="0078583C" w14:paraId="2C2CAC49" w14:textId="77777777">
        <w:trPr>
          <w:trHeight w:val="359"/>
        </w:trPr>
        <w:tc>
          <w:tcPr>
            <w:tcW w:w="8823" w:type="dxa"/>
            <w:tcBorders>
              <w:top w:val="single" w:sz="12" w:space="0" w:color="4472C4"/>
              <w:left w:val="single" w:sz="12" w:space="0" w:color="4472C4"/>
              <w:bottom w:val="single" w:sz="12" w:space="0" w:color="4472C4"/>
              <w:right w:val="single" w:sz="12" w:space="0" w:color="4472C4"/>
            </w:tcBorders>
          </w:tcPr>
          <w:p w14:paraId="242916DB" w14:textId="77777777" w:rsidR="0078583C" w:rsidRDefault="00645D43">
            <w:pPr>
              <w:jc w:val="both"/>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 xml:space="preserve">El proponente y sus integrantes deberán estar inscritos en el Registro Único de Proponentes – RUP con el fin de que la entidad realice la verificación de los requisitos habilitantes de capacidad financiera y organización de conformidad con lo establecido en el artículo 6 de la Ley 1150 de </w:t>
            </w:r>
            <w:r>
              <w:rPr>
                <w:rFonts w:ascii="Calibri" w:eastAsia="Calibri" w:hAnsi="Calibri" w:cs="Calibri"/>
                <w:sz w:val="22"/>
                <w:szCs w:val="22"/>
              </w:rPr>
              <w:lastRenderedPageBreak/>
              <w:t>2007, modificado por el artículo 221 del Decreto Ley 019 de 2012 y reglamentado por el artículo 2.2.1.1.1.5.3 del Decreto 1082 de 2015. Cuando se renueve o actualice el Registro Único de Proponentes, la información que se modifica estará vigente hasta que la nueva información quede en firme.</w:t>
            </w:r>
          </w:p>
          <w:p w14:paraId="575EA80C" w14:textId="77777777" w:rsidR="0078583C" w:rsidRDefault="0078583C">
            <w:pPr>
              <w:jc w:val="both"/>
              <w:rPr>
                <w:rFonts w:ascii="Calibri" w:eastAsia="Calibri" w:hAnsi="Calibri" w:cs="Calibri"/>
                <w:sz w:val="22"/>
                <w:szCs w:val="22"/>
              </w:rPr>
            </w:pPr>
          </w:p>
          <w:p w14:paraId="6561C20D"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Los indicadores financieros solicitados en el presente proceso se calcularán con la información financiera registrada en el RUP.</w:t>
            </w:r>
          </w:p>
          <w:p w14:paraId="725E69ED" w14:textId="77777777" w:rsidR="0078583C" w:rsidRDefault="0078583C">
            <w:pPr>
              <w:jc w:val="both"/>
              <w:rPr>
                <w:rFonts w:ascii="Calibri" w:eastAsia="Calibri" w:hAnsi="Calibri" w:cs="Calibri"/>
                <w:sz w:val="22"/>
                <w:szCs w:val="22"/>
              </w:rPr>
            </w:pPr>
          </w:p>
          <w:p w14:paraId="2B1296F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Proponentes personas extranjeras con sucursal en Colombia:</w:t>
            </w:r>
          </w:p>
          <w:p w14:paraId="0335807C" w14:textId="77777777" w:rsidR="0078583C" w:rsidRDefault="0078583C">
            <w:pPr>
              <w:jc w:val="both"/>
              <w:rPr>
                <w:rFonts w:ascii="Calibri" w:eastAsia="Calibri" w:hAnsi="Calibri" w:cs="Calibri"/>
                <w:sz w:val="22"/>
                <w:szCs w:val="22"/>
              </w:rPr>
            </w:pPr>
          </w:p>
          <w:p w14:paraId="368EBBDC"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Deberán estar inscritos en el RUP, y con el fin de que la entidad realice la verificación de estos requisitos deberán allegar certificación de los indicadores financieros de acuerdo con el cierre fiscal en cada país de origen o al balance de apertura si son sociedades nuevas.</w:t>
            </w:r>
          </w:p>
          <w:p w14:paraId="1CC9C436"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Proponentes consorcios o uniones temporales:</w:t>
            </w:r>
          </w:p>
          <w:p w14:paraId="03791B92" w14:textId="77777777" w:rsidR="0078583C" w:rsidRDefault="0078583C">
            <w:pPr>
              <w:jc w:val="both"/>
              <w:rPr>
                <w:rFonts w:ascii="Calibri" w:eastAsia="Calibri" w:hAnsi="Calibri" w:cs="Calibri"/>
                <w:sz w:val="22"/>
                <w:szCs w:val="22"/>
              </w:rPr>
            </w:pPr>
          </w:p>
          <w:p w14:paraId="58235C3F"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En el caso de los consorcios o uniones temporales, los integrantes deberán presentar cada uno su correspondiente Certificado de inscripción, calificación y clasificación en el RUP de manera separada y el cual deberá estar en firme y con corte al 31 de diciembre de 2018.</w:t>
            </w:r>
          </w:p>
          <w:p w14:paraId="5F96BD2B" w14:textId="77777777" w:rsidR="0078583C" w:rsidRDefault="0078583C">
            <w:pPr>
              <w:jc w:val="both"/>
              <w:rPr>
                <w:rFonts w:ascii="Calibri" w:eastAsia="Calibri" w:hAnsi="Calibri" w:cs="Calibri"/>
                <w:sz w:val="22"/>
                <w:szCs w:val="22"/>
              </w:rPr>
            </w:pPr>
          </w:p>
          <w:p w14:paraId="34E4041F"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Los Indicadores Financieros habilitantes para el presente proceso, son:</w:t>
            </w:r>
          </w:p>
          <w:p w14:paraId="2A7EE983" w14:textId="77777777" w:rsidR="0078583C" w:rsidRDefault="00645D43">
            <w:pPr>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415AAD5D" wp14:editId="4EB998A8">
                  <wp:extent cx="5095116" cy="127926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1468" t="34993" r="23997" b="40661"/>
                          <a:stretch>
                            <a:fillRect/>
                          </a:stretch>
                        </pic:blipFill>
                        <pic:spPr>
                          <a:xfrm>
                            <a:off x="0" y="0"/>
                            <a:ext cx="5095116" cy="1279262"/>
                          </a:xfrm>
                          <a:prstGeom prst="rect">
                            <a:avLst/>
                          </a:prstGeom>
                          <a:ln/>
                        </pic:spPr>
                      </pic:pic>
                    </a:graphicData>
                  </a:graphic>
                </wp:inline>
              </w:drawing>
            </w:r>
          </w:p>
          <w:p w14:paraId="61D10EAB"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En caso de que el oferente no cumpla con los indicadores financieros requeridos, en los términos aquí indicados no será HABILITADA FINANCIERAMENTE y no podrá continuar en el proceso.</w:t>
            </w:r>
          </w:p>
        </w:tc>
      </w:tr>
    </w:tbl>
    <w:p w14:paraId="48DA3127"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759C8DB1" w14:textId="77777777" w:rsidR="0078583C" w:rsidRDefault="00645D43">
      <w:pPr>
        <w:numPr>
          <w:ilvl w:val="2"/>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CAPACIDAD ORGANIZACIONAL</w:t>
      </w:r>
      <w:r>
        <w:rPr>
          <w:rFonts w:ascii="Calibri" w:eastAsia="Calibri" w:hAnsi="Calibri" w:cs="Calibri"/>
          <w:b/>
          <w:color w:val="000000"/>
          <w:sz w:val="22"/>
          <w:szCs w:val="22"/>
        </w:rPr>
        <w:tab/>
      </w:r>
    </w:p>
    <w:p w14:paraId="11F4A80E"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tbl>
      <w:tblPr>
        <w:tblStyle w:val="aff"/>
        <w:tblW w:w="882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3"/>
      </w:tblGrid>
      <w:tr w:rsidR="0078583C" w14:paraId="2D5DC1CB" w14:textId="77777777">
        <w:trPr>
          <w:trHeight w:val="246"/>
        </w:trPr>
        <w:tc>
          <w:tcPr>
            <w:tcW w:w="8823" w:type="dxa"/>
            <w:tcBorders>
              <w:top w:val="single" w:sz="12" w:space="0" w:color="4472C4"/>
              <w:left w:val="single" w:sz="12" w:space="0" w:color="4472C4"/>
              <w:bottom w:val="single" w:sz="12" w:space="0" w:color="4472C4"/>
              <w:right w:val="single" w:sz="12" w:space="0" w:color="4472C4"/>
            </w:tcBorders>
          </w:tcPr>
          <w:p w14:paraId="71DFD229"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Los indicadores de capacidad organizacional solicitados en el presente proceso se calcularán con la información financiera a corte 31 de diciembre de 2018, la cual deberá estar registrada en el RUP.</w:t>
            </w:r>
          </w:p>
          <w:p w14:paraId="328E6E20" w14:textId="77777777" w:rsidR="0078583C" w:rsidRDefault="0078583C">
            <w:pPr>
              <w:jc w:val="both"/>
              <w:rPr>
                <w:rFonts w:ascii="Calibri" w:eastAsia="Calibri" w:hAnsi="Calibri" w:cs="Calibri"/>
                <w:sz w:val="22"/>
                <w:szCs w:val="22"/>
              </w:rPr>
            </w:pPr>
          </w:p>
          <w:p w14:paraId="1D238596"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Para el presente proceso se requieren los siguientes indicadores de capacidad organizacional:</w:t>
            </w:r>
          </w:p>
          <w:p w14:paraId="76C89BAA" w14:textId="77777777" w:rsidR="0078583C" w:rsidRDefault="00645D43">
            <w:pPr>
              <w:jc w:val="both"/>
              <w:rPr>
                <w:rFonts w:ascii="Calibri" w:eastAsia="Calibri" w:hAnsi="Calibri" w:cs="Calibri"/>
                <w:b/>
                <w:sz w:val="22"/>
                <w:szCs w:val="22"/>
              </w:rPr>
            </w:pPr>
            <w:r>
              <w:rPr>
                <w:rFonts w:ascii="Calibri" w:eastAsia="Calibri" w:hAnsi="Calibri" w:cs="Calibri"/>
                <w:noProof/>
                <w:sz w:val="22"/>
                <w:szCs w:val="22"/>
              </w:rPr>
              <w:lastRenderedPageBreak/>
              <w:drawing>
                <wp:inline distT="0" distB="0" distL="0" distR="0" wp14:anchorId="412256FF" wp14:editId="5D70590A">
                  <wp:extent cx="5472954" cy="117467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0877" t="63961" r="24451" b="15175"/>
                          <a:stretch>
                            <a:fillRect/>
                          </a:stretch>
                        </pic:blipFill>
                        <pic:spPr>
                          <a:xfrm>
                            <a:off x="0" y="0"/>
                            <a:ext cx="5472954" cy="1174673"/>
                          </a:xfrm>
                          <a:prstGeom prst="rect">
                            <a:avLst/>
                          </a:prstGeom>
                          <a:ln/>
                        </pic:spPr>
                      </pic:pic>
                    </a:graphicData>
                  </a:graphic>
                </wp:inline>
              </w:drawing>
            </w:r>
          </w:p>
          <w:p w14:paraId="0908B03D" w14:textId="77777777" w:rsidR="0078583C" w:rsidRDefault="00645D43">
            <w:pPr>
              <w:jc w:val="both"/>
              <w:rPr>
                <w:rFonts w:ascii="Calibri" w:eastAsia="Calibri" w:hAnsi="Calibri" w:cs="Calibri"/>
                <w:b/>
                <w:sz w:val="22"/>
                <w:szCs w:val="22"/>
              </w:rPr>
            </w:pPr>
            <w:r>
              <w:rPr>
                <w:rFonts w:ascii="Calibri" w:eastAsia="Calibri" w:hAnsi="Calibri" w:cs="Calibri"/>
                <w:sz w:val="22"/>
                <w:szCs w:val="22"/>
              </w:rPr>
              <w:t>En caso de que el oferente no cumpla con los indicadores de capacidad organizacional requeridos, en los términos aquí indicados no será HABILITADA FINANCIERAMENTE y no podrá continuar en el proceso.</w:t>
            </w:r>
          </w:p>
        </w:tc>
      </w:tr>
    </w:tbl>
    <w:p w14:paraId="00E053FA"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39025F62" w14:textId="77777777" w:rsidR="0078583C" w:rsidRDefault="00645D43">
      <w:pPr>
        <w:numPr>
          <w:ilvl w:val="1"/>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REQUISITOS PONDERABLES</w:t>
      </w:r>
    </w:p>
    <w:p w14:paraId="2B1209F9" w14:textId="77777777" w:rsidR="0078583C" w:rsidRDefault="0078583C">
      <w:pPr>
        <w:pBdr>
          <w:top w:val="nil"/>
          <w:left w:val="nil"/>
          <w:bottom w:val="nil"/>
          <w:right w:val="nil"/>
          <w:between w:val="nil"/>
        </w:pBdr>
        <w:spacing w:after="0"/>
        <w:ind w:left="660"/>
        <w:jc w:val="both"/>
        <w:rPr>
          <w:rFonts w:ascii="Calibri" w:eastAsia="Calibri" w:hAnsi="Calibri" w:cs="Calibri"/>
          <w:b/>
          <w:color w:val="000000"/>
          <w:sz w:val="22"/>
          <w:szCs w:val="22"/>
        </w:rPr>
      </w:pPr>
    </w:p>
    <w:p w14:paraId="6E154C74" w14:textId="77777777" w:rsidR="0078583C" w:rsidRDefault="00645D43">
      <w:pPr>
        <w:spacing w:after="0"/>
        <w:ind w:left="360"/>
        <w:jc w:val="both"/>
        <w:rPr>
          <w:rFonts w:ascii="Calibri" w:eastAsia="Calibri" w:hAnsi="Calibri" w:cs="Calibri"/>
          <w:b/>
          <w:sz w:val="22"/>
          <w:szCs w:val="22"/>
        </w:rPr>
      </w:pPr>
      <w:r>
        <w:rPr>
          <w:rFonts w:ascii="Calibri" w:eastAsia="Calibri" w:hAnsi="Calibri" w:cs="Calibri"/>
          <w:b/>
          <w:sz w:val="22"/>
          <w:szCs w:val="22"/>
        </w:rPr>
        <w:t>12.2.1</w:t>
      </w:r>
      <w:r>
        <w:rPr>
          <w:rFonts w:ascii="Calibri" w:eastAsia="Calibri" w:hAnsi="Calibri" w:cs="Calibri"/>
          <w:b/>
          <w:sz w:val="22"/>
          <w:szCs w:val="22"/>
        </w:rPr>
        <w:tab/>
        <w:t>RESUMEN DE LOS REQUISITOS PONDERABLES</w:t>
      </w:r>
    </w:p>
    <w:p w14:paraId="4222E46B" w14:textId="77777777" w:rsidR="0078583C" w:rsidRDefault="0078583C">
      <w:pPr>
        <w:spacing w:after="0"/>
        <w:ind w:left="360"/>
        <w:jc w:val="both"/>
        <w:rPr>
          <w:rFonts w:ascii="Calibri" w:eastAsia="Calibri" w:hAnsi="Calibri" w:cs="Calibri"/>
          <w:b/>
          <w:sz w:val="22"/>
          <w:szCs w:val="22"/>
        </w:rPr>
      </w:pPr>
    </w:p>
    <w:p w14:paraId="4FA1B476"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En atención a la modalidad de selección no se aplicarán requisitos ponderables.</w:t>
      </w:r>
    </w:p>
    <w:p w14:paraId="0994F9AC" w14:textId="77777777" w:rsidR="0078583C" w:rsidRDefault="0078583C">
      <w:pPr>
        <w:spacing w:after="0"/>
        <w:jc w:val="both"/>
        <w:rPr>
          <w:rFonts w:ascii="Calibri" w:eastAsia="Calibri" w:hAnsi="Calibri" w:cs="Calibri"/>
          <w:sz w:val="22"/>
          <w:szCs w:val="22"/>
        </w:rPr>
      </w:pPr>
    </w:p>
    <w:p w14:paraId="333AF70E"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 xml:space="preserve">La selección del oferente será realizada mediante subasta inversa </w:t>
      </w:r>
      <w:proofErr w:type="gramStart"/>
      <w:r>
        <w:rPr>
          <w:rFonts w:ascii="Calibri" w:eastAsia="Calibri" w:hAnsi="Calibri" w:cs="Calibri"/>
          <w:sz w:val="22"/>
          <w:szCs w:val="22"/>
        </w:rPr>
        <w:t>de acuerdo a</w:t>
      </w:r>
      <w:proofErr w:type="gramEnd"/>
      <w:r>
        <w:rPr>
          <w:rFonts w:ascii="Calibri" w:eastAsia="Calibri" w:hAnsi="Calibri" w:cs="Calibri"/>
          <w:sz w:val="22"/>
          <w:szCs w:val="22"/>
        </w:rPr>
        <w:t xml:space="preserve"> los lineamientos establecidos en el estudio de sector.</w:t>
      </w:r>
    </w:p>
    <w:p w14:paraId="78249712" w14:textId="77777777" w:rsidR="0078583C" w:rsidRDefault="0078583C">
      <w:pPr>
        <w:pBdr>
          <w:top w:val="nil"/>
          <w:left w:val="nil"/>
          <w:bottom w:val="nil"/>
          <w:right w:val="nil"/>
          <w:between w:val="nil"/>
        </w:pBdr>
        <w:spacing w:after="0"/>
        <w:jc w:val="both"/>
        <w:rPr>
          <w:rFonts w:ascii="Calibri" w:eastAsia="Calibri" w:hAnsi="Calibri" w:cs="Calibri"/>
          <w:color w:val="000000"/>
          <w:sz w:val="22"/>
          <w:szCs w:val="22"/>
        </w:rPr>
      </w:pPr>
    </w:p>
    <w:p w14:paraId="2EC47637" w14:textId="77777777" w:rsidR="0078583C" w:rsidRDefault="00645D43">
      <w:p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El valor sobre el cual se realizará la subasta inversa, será el valor diario del servicio de las 19 rutas, incluido el Impuesto al Valor Agregado (I.V.A.), cuando a ello hubiere lugar y demás impuestos, tasas, contribuciones de carácter nacional y/o municipal de carácter legal, costos directos e indirectos, el cual no podrá exceder el presupuesto oficial so pena de rechazo de la propuesta.</w:t>
      </w:r>
    </w:p>
    <w:p w14:paraId="41F7EC61" w14:textId="77777777" w:rsidR="0078583C" w:rsidRDefault="0078583C">
      <w:pPr>
        <w:pBdr>
          <w:top w:val="nil"/>
          <w:left w:val="nil"/>
          <w:bottom w:val="nil"/>
          <w:right w:val="nil"/>
          <w:between w:val="nil"/>
        </w:pBdr>
        <w:spacing w:after="0"/>
        <w:jc w:val="both"/>
        <w:rPr>
          <w:rFonts w:ascii="Calibri" w:eastAsia="Calibri" w:hAnsi="Calibri" w:cs="Calibri"/>
          <w:color w:val="000000"/>
          <w:sz w:val="22"/>
          <w:szCs w:val="22"/>
        </w:rPr>
      </w:pPr>
    </w:p>
    <w:p w14:paraId="5F341B41" w14:textId="77777777" w:rsidR="0078583C" w:rsidRDefault="00645D43">
      <w:p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Para determinar que no se sobrepase el valor del presupuesto oficial, se multiplicara el valor diario ofertado por 133 días, que son los correspondientes a lo planificado para la ejecución y este valor no podrá sobrepasar los CUATROCIENTOS UN MILLONES DE PESOS ($401.000.000)</w:t>
      </w:r>
    </w:p>
    <w:p w14:paraId="6D067A88" w14:textId="77777777" w:rsidR="0078583C" w:rsidRDefault="0078583C">
      <w:pPr>
        <w:pBdr>
          <w:top w:val="nil"/>
          <w:left w:val="nil"/>
          <w:bottom w:val="nil"/>
          <w:right w:val="nil"/>
          <w:between w:val="nil"/>
        </w:pBdr>
        <w:spacing w:after="0"/>
        <w:jc w:val="both"/>
        <w:rPr>
          <w:rFonts w:ascii="Calibri" w:eastAsia="Calibri" w:hAnsi="Calibri" w:cs="Calibri"/>
          <w:color w:val="000000"/>
          <w:sz w:val="22"/>
          <w:szCs w:val="22"/>
        </w:rPr>
      </w:pPr>
    </w:p>
    <w:p w14:paraId="2C979F28" w14:textId="77777777" w:rsidR="0078583C" w:rsidRDefault="00645D43">
      <w:p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La entidad adjudicara hasta el valor total del presupuesto, para lo cual dividirá el valor total del mismo en el valor diario ofertado, adjudicando tantos días como sea posible. No se aceptan ofertas parciales (se debe cotizar la prestación del servicio mediante las 19 rutas de manera diaria.)</w:t>
      </w:r>
    </w:p>
    <w:p w14:paraId="4FC17CCD" w14:textId="77777777" w:rsidR="0078583C" w:rsidRDefault="0078583C">
      <w:pPr>
        <w:pBdr>
          <w:top w:val="nil"/>
          <w:left w:val="nil"/>
          <w:bottom w:val="nil"/>
          <w:right w:val="nil"/>
          <w:between w:val="nil"/>
        </w:pBdr>
        <w:spacing w:after="0"/>
        <w:jc w:val="both"/>
        <w:rPr>
          <w:rFonts w:ascii="Calibri" w:eastAsia="Calibri" w:hAnsi="Calibri" w:cs="Calibri"/>
          <w:color w:val="000000"/>
          <w:sz w:val="22"/>
          <w:szCs w:val="22"/>
        </w:rPr>
      </w:pPr>
    </w:p>
    <w:p w14:paraId="4CDD91F3" w14:textId="77777777" w:rsidR="0078583C" w:rsidRDefault="00645D43">
      <w:pPr>
        <w:ind w:right="-2"/>
        <w:jc w:val="both"/>
        <w:rPr>
          <w:rFonts w:ascii="Calibri" w:eastAsia="Calibri" w:hAnsi="Calibri" w:cs="Calibri"/>
          <w:sz w:val="22"/>
          <w:szCs w:val="22"/>
        </w:rPr>
      </w:pPr>
      <w:r>
        <w:rPr>
          <w:rFonts w:ascii="Calibri" w:eastAsia="Calibri" w:hAnsi="Calibri" w:cs="Calibri"/>
          <w:b/>
          <w:sz w:val="22"/>
          <w:szCs w:val="22"/>
        </w:rPr>
        <w:t>2.4. PROPUESTA ECONÓMICA (LISTA DE PRECIOS)</w:t>
      </w:r>
    </w:p>
    <w:p w14:paraId="6B34EA12" w14:textId="77777777" w:rsidR="0078583C" w:rsidRDefault="0078583C">
      <w:pPr>
        <w:pBdr>
          <w:top w:val="nil"/>
          <w:left w:val="nil"/>
          <w:bottom w:val="nil"/>
          <w:right w:val="nil"/>
          <w:between w:val="nil"/>
        </w:pBdr>
        <w:tabs>
          <w:tab w:val="left" w:pos="-720"/>
          <w:tab w:val="left" w:pos="0"/>
        </w:tabs>
        <w:spacing w:after="0"/>
        <w:jc w:val="both"/>
        <w:rPr>
          <w:rFonts w:ascii="Calibri" w:eastAsia="Calibri" w:hAnsi="Calibri" w:cs="Calibri"/>
          <w:b/>
          <w:color w:val="000000"/>
          <w:sz w:val="22"/>
          <w:szCs w:val="22"/>
        </w:rPr>
      </w:pPr>
    </w:p>
    <w:p w14:paraId="6804A9BA"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 xml:space="preserve">El proponente deberá presentar una propuesta económica (lista de precios) total que comprenda todos los elementos que contemplan y que cumpla con los requisitos técnicos y condiciones exigidas para el objeto del presente proceso, para lo cual deberá diligenciar la siguiente lista de precios: </w:t>
      </w:r>
    </w:p>
    <w:p w14:paraId="15F021B6" w14:textId="77777777" w:rsidR="0078583C" w:rsidRDefault="0078583C">
      <w:pPr>
        <w:spacing w:after="0"/>
        <w:jc w:val="both"/>
        <w:rPr>
          <w:rFonts w:ascii="Calibri" w:eastAsia="Calibri" w:hAnsi="Calibri" w:cs="Calibri"/>
          <w:sz w:val="22"/>
          <w:szCs w:val="22"/>
          <w:highlight w:val="yellow"/>
        </w:rPr>
      </w:pPr>
    </w:p>
    <w:p w14:paraId="3849EE20" w14:textId="77777777" w:rsidR="0078583C" w:rsidRDefault="0078583C">
      <w:pPr>
        <w:jc w:val="both"/>
        <w:rPr>
          <w:rFonts w:ascii="Calibri" w:eastAsia="Calibri" w:hAnsi="Calibri" w:cs="Calibri"/>
          <w:sz w:val="22"/>
          <w:szCs w:val="22"/>
          <w:highlight w:val="yellow"/>
        </w:rPr>
      </w:pPr>
    </w:p>
    <w:tbl>
      <w:tblPr>
        <w:tblStyle w:val="aff0"/>
        <w:tblW w:w="8818" w:type="dxa"/>
        <w:tblInd w:w="0" w:type="dxa"/>
        <w:tblLayout w:type="fixed"/>
        <w:tblLook w:val="0400" w:firstRow="0" w:lastRow="0" w:firstColumn="0" w:lastColumn="0" w:noHBand="0" w:noVBand="1"/>
      </w:tblPr>
      <w:tblGrid>
        <w:gridCol w:w="714"/>
        <w:gridCol w:w="979"/>
        <w:gridCol w:w="1559"/>
        <w:gridCol w:w="991"/>
        <w:gridCol w:w="711"/>
        <w:gridCol w:w="1132"/>
        <w:gridCol w:w="1275"/>
        <w:gridCol w:w="1457"/>
      </w:tblGrid>
      <w:tr w:rsidR="0078583C" w14:paraId="2328BB2D" w14:textId="77777777">
        <w:trPr>
          <w:trHeight w:val="461"/>
        </w:trPr>
        <w:tc>
          <w:tcPr>
            <w:tcW w:w="71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7412582" w14:textId="77777777" w:rsidR="0078583C" w:rsidRDefault="00645D43">
            <w:pPr>
              <w:jc w:val="center"/>
              <w:rPr>
                <w:rFonts w:ascii="Calibri" w:eastAsia="Calibri" w:hAnsi="Calibri" w:cs="Calibri"/>
                <w:b/>
                <w:color w:val="000000"/>
                <w:sz w:val="18"/>
                <w:szCs w:val="18"/>
              </w:rPr>
            </w:pPr>
            <w:r>
              <w:rPr>
                <w:rFonts w:ascii="Calibri" w:eastAsia="Calibri" w:hAnsi="Calibri" w:cs="Calibri"/>
                <w:b/>
                <w:color w:val="000000"/>
                <w:sz w:val="18"/>
                <w:szCs w:val="18"/>
              </w:rPr>
              <w:lastRenderedPageBreak/>
              <w:t>Ref. artículo</w:t>
            </w:r>
          </w:p>
        </w:tc>
        <w:tc>
          <w:tcPr>
            <w:tcW w:w="979" w:type="dxa"/>
            <w:tcBorders>
              <w:top w:val="single" w:sz="8" w:space="0" w:color="000000"/>
              <w:left w:val="nil"/>
              <w:bottom w:val="single" w:sz="8" w:space="0" w:color="000000"/>
              <w:right w:val="single" w:sz="8" w:space="0" w:color="000000"/>
            </w:tcBorders>
            <w:shd w:val="clear" w:color="auto" w:fill="F2F2F2"/>
            <w:vAlign w:val="center"/>
          </w:tcPr>
          <w:p w14:paraId="6948A492" w14:textId="77777777" w:rsidR="0078583C" w:rsidRDefault="00645D43">
            <w:pPr>
              <w:jc w:val="center"/>
              <w:rPr>
                <w:rFonts w:ascii="Calibri" w:eastAsia="Calibri" w:hAnsi="Calibri" w:cs="Calibri"/>
                <w:b/>
                <w:color w:val="000000"/>
                <w:sz w:val="18"/>
                <w:szCs w:val="18"/>
              </w:rPr>
            </w:pPr>
            <w:r>
              <w:rPr>
                <w:rFonts w:ascii="Calibri" w:eastAsia="Calibri" w:hAnsi="Calibri" w:cs="Calibri"/>
                <w:b/>
                <w:color w:val="000000"/>
                <w:sz w:val="18"/>
                <w:szCs w:val="18"/>
              </w:rPr>
              <w:t>Código UNSPC</w:t>
            </w:r>
          </w:p>
        </w:tc>
        <w:tc>
          <w:tcPr>
            <w:tcW w:w="1559" w:type="dxa"/>
            <w:tcBorders>
              <w:top w:val="single" w:sz="8" w:space="0" w:color="000000"/>
              <w:left w:val="nil"/>
              <w:bottom w:val="single" w:sz="8" w:space="0" w:color="000000"/>
              <w:right w:val="single" w:sz="8" w:space="0" w:color="000000"/>
            </w:tcBorders>
            <w:shd w:val="clear" w:color="auto" w:fill="F2F2F2"/>
            <w:vAlign w:val="center"/>
          </w:tcPr>
          <w:p w14:paraId="22DE65A9" w14:textId="77777777" w:rsidR="0078583C" w:rsidRDefault="00645D43">
            <w:pPr>
              <w:jc w:val="center"/>
              <w:rPr>
                <w:rFonts w:ascii="Calibri" w:eastAsia="Calibri" w:hAnsi="Calibri" w:cs="Calibri"/>
                <w:b/>
                <w:color w:val="000000"/>
                <w:sz w:val="18"/>
                <w:szCs w:val="18"/>
              </w:rPr>
            </w:pPr>
            <w:r>
              <w:rPr>
                <w:rFonts w:ascii="Calibri" w:eastAsia="Calibri" w:hAnsi="Calibri" w:cs="Calibri"/>
                <w:b/>
                <w:color w:val="000000"/>
                <w:sz w:val="18"/>
                <w:szCs w:val="18"/>
              </w:rPr>
              <w:t>Descripción</w:t>
            </w:r>
          </w:p>
        </w:tc>
        <w:tc>
          <w:tcPr>
            <w:tcW w:w="991" w:type="dxa"/>
            <w:tcBorders>
              <w:top w:val="single" w:sz="8" w:space="0" w:color="000000"/>
              <w:left w:val="nil"/>
              <w:bottom w:val="single" w:sz="8" w:space="0" w:color="000000"/>
              <w:right w:val="single" w:sz="8" w:space="0" w:color="000000"/>
            </w:tcBorders>
            <w:shd w:val="clear" w:color="auto" w:fill="F2F2F2"/>
            <w:vAlign w:val="center"/>
          </w:tcPr>
          <w:p w14:paraId="48EEB818" w14:textId="77777777" w:rsidR="0078583C" w:rsidRDefault="00645D43">
            <w:pPr>
              <w:jc w:val="center"/>
              <w:rPr>
                <w:rFonts w:ascii="Calibri" w:eastAsia="Calibri" w:hAnsi="Calibri" w:cs="Calibri"/>
                <w:b/>
                <w:color w:val="000000"/>
                <w:sz w:val="18"/>
                <w:szCs w:val="18"/>
              </w:rPr>
            </w:pPr>
            <w:r>
              <w:rPr>
                <w:rFonts w:ascii="Calibri" w:eastAsia="Calibri" w:hAnsi="Calibri" w:cs="Calibri"/>
                <w:b/>
                <w:color w:val="000000"/>
                <w:sz w:val="18"/>
                <w:szCs w:val="18"/>
              </w:rPr>
              <w:t>Cantidad de días de servicio</w:t>
            </w:r>
          </w:p>
        </w:tc>
        <w:tc>
          <w:tcPr>
            <w:tcW w:w="711" w:type="dxa"/>
            <w:tcBorders>
              <w:top w:val="single" w:sz="8" w:space="0" w:color="000000"/>
              <w:left w:val="nil"/>
              <w:bottom w:val="single" w:sz="8" w:space="0" w:color="000000"/>
              <w:right w:val="single" w:sz="8" w:space="0" w:color="000000"/>
            </w:tcBorders>
            <w:shd w:val="clear" w:color="auto" w:fill="F2F2F2"/>
            <w:vAlign w:val="center"/>
          </w:tcPr>
          <w:p w14:paraId="0919574D" w14:textId="77777777" w:rsidR="0078583C" w:rsidRDefault="00645D43">
            <w:pPr>
              <w:jc w:val="center"/>
              <w:rPr>
                <w:rFonts w:ascii="Calibri" w:eastAsia="Calibri" w:hAnsi="Calibri" w:cs="Calibri"/>
                <w:b/>
                <w:color w:val="000000"/>
                <w:sz w:val="18"/>
                <w:szCs w:val="18"/>
              </w:rPr>
            </w:pPr>
            <w:r>
              <w:rPr>
                <w:rFonts w:ascii="Calibri" w:eastAsia="Calibri" w:hAnsi="Calibri" w:cs="Calibri"/>
                <w:b/>
                <w:color w:val="000000"/>
                <w:sz w:val="18"/>
                <w:szCs w:val="18"/>
              </w:rPr>
              <w:t>Unidad</w:t>
            </w:r>
          </w:p>
        </w:tc>
        <w:tc>
          <w:tcPr>
            <w:tcW w:w="1132" w:type="dxa"/>
            <w:tcBorders>
              <w:top w:val="single" w:sz="8" w:space="0" w:color="000000"/>
              <w:left w:val="nil"/>
              <w:bottom w:val="single" w:sz="8" w:space="0" w:color="000000"/>
              <w:right w:val="single" w:sz="8" w:space="0" w:color="000000"/>
            </w:tcBorders>
            <w:shd w:val="clear" w:color="auto" w:fill="F2F2F2"/>
            <w:vAlign w:val="center"/>
          </w:tcPr>
          <w:p w14:paraId="2C36CBA3" w14:textId="77777777" w:rsidR="0078583C" w:rsidRDefault="00645D43">
            <w:pPr>
              <w:jc w:val="center"/>
              <w:rPr>
                <w:rFonts w:ascii="Calibri" w:eastAsia="Calibri" w:hAnsi="Calibri" w:cs="Calibri"/>
                <w:b/>
                <w:color w:val="000000"/>
                <w:sz w:val="18"/>
                <w:szCs w:val="18"/>
              </w:rPr>
            </w:pPr>
            <w:r>
              <w:rPr>
                <w:rFonts w:ascii="Calibri" w:eastAsia="Calibri" w:hAnsi="Calibri" w:cs="Calibri"/>
                <w:b/>
                <w:color w:val="000000"/>
                <w:sz w:val="18"/>
                <w:szCs w:val="18"/>
              </w:rPr>
              <w:t>Precio Unitario Estimado o Techo</w:t>
            </w:r>
          </w:p>
        </w:tc>
        <w:tc>
          <w:tcPr>
            <w:tcW w:w="1275" w:type="dxa"/>
            <w:tcBorders>
              <w:top w:val="single" w:sz="8" w:space="0" w:color="000000"/>
              <w:left w:val="nil"/>
              <w:bottom w:val="single" w:sz="8" w:space="0" w:color="000000"/>
              <w:right w:val="single" w:sz="8" w:space="0" w:color="000000"/>
            </w:tcBorders>
            <w:shd w:val="clear" w:color="auto" w:fill="F2F2F2"/>
            <w:vAlign w:val="center"/>
          </w:tcPr>
          <w:p w14:paraId="4D2EFB90" w14:textId="77777777" w:rsidR="0078583C" w:rsidRDefault="00645D43">
            <w:pPr>
              <w:jc w:val="center"/>
              <w:rPr>
                <w:rFonts w:ascii="Calibri" w:eastAsia="Calibri" w:hAnsi="Calibri" w:cs="Calibri"/>
                <w:b/>
                <w:color w:val="000000"/>
                <w:sz w:val="18"/>
                <w:szCs w:val="18"/>
              </w:rPr>
            </w:pPr>
            <w:r>
              <w:rPr>
                <w:rFonts w:ascii="Calibri" w:eastAsia="Calibri" w:hAnsi="Calibri" w:cs="Calibri"/>
                <w:b/>
                <w:color w:val="000000"/>
                <w:sz w:val="18"/>
                <w:szCs w:val="18"/>
              </w:rPr>
              <w:t>Precio Unitario ofertado</w:t>
            </w:r>
          </w:p>
        </w:tc>
        <w:tc>
          <w:tcPr>
            <w:tcW w:w="1457" w:type="dxa"/>
            <w:tcBorders>
              <w:top w:val="single" w:sz="8" w:space="0" w:color="000000"/>
              <w:left w:val="nil"/>
              <w:bottom w:val="single" w:sz="8" w:space="0" w:color="000000"/>
              <w:right w:val="single" w:sz="8" w:space="0" w:color="000000"/>
            </w:tcBorders>
            <w:shd w:val="clear" w:color="auto" w:fill="F2F2F2"/>
            <w:vAlign w:val="center"/>
          </w:tcPr>
          <w:p w14:paraId="1E75AADE" w14:textId="77777777" w:rsidR="0078583C" w:rsidRDefault="00645D43">
            <w:pPr>
              <w:jc w:val="center"/>
              <w:rPr>
                <w:rFonts w:ascii="Calibri" w:eastAsia="Calibri" w:hAnsi="Calibri" w:cs="Calibri"/>
                <w:b/>
                <w:color w:val="000000"/>
                <w:sz w:val="18"/>
                <w:szCs w:val="18"/>
              </w:rPr>
            </w:pPr>
            <w:r>
              <w:rPr>
                <w:rFonts w:ascii="Calibri" w:eastAsia="Calibri" w:hAnsi="Calibri" w:cs="Calibri"/>
                <w:b/>
                <w:color w:val="000000"/>
                <w:sz w:val="18"/>
                <w:szCs w:val="18"/>
              </w:rPr>
              <w:t>Incluya el precio como lo indique la Entidad Estatal</w:t>
            </w:r>
          </w:p>
        </w:tc>
      </w:tr>
      <w:tr w:rsidR="0078583C" w14:paraId="3D3FD3D9" w14:textId="77777777">
        <w:trPr>
          <w:trHeight w:val="1035"/>
        </w:trPr>
        <w:tc>
          <w:tcPr>
            <w:tcW w:w="714" w:type="dxa"/>
            <w:tcBorders>
              <w:top w:val="nil"/>
              <w:left w:val="single" w:sz="8" w:space="0" w:color="000000"/>
              <w:bottom w:val="single" w:sz="8" w:space="0" w:color="000000"/>
              <w:right w:val="single" w:sz="8" w:space="0" w:color="000000"/>
            </w:tcBorders>
            <w:shd w:val="clear" w:color="auto" w:fill="auto"/>
            <w:vAlign w:val="center"/>
          </w:tcPr>
          <w:p w14:paraId="6CA16D7C" w14:textId="77777777" w:rsidR="0078583C" w:rsidRDefault="00645D43">
            <w:pPr>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979" w:type="dxa"/>
            <w:tcBorders>
              <w:top w:val="nil"/>
              <w:left w:val="nil"/>
              <w:bottom w:val="single" w:sz="8" w:space="0" w:color="000000"/>
              <w:right w:val="single" w:sz="8" w:space="0" w:color="000000"/>
            </w:tcBorders>
            <w:shd w:val="clear" w:color="auto" w:fill="auto"/>
            <w:vAlign w:val="center"/>
          </w:tcPr>
          <w:p w14:paraId="07F21A79" w14:textId="77777777" w:rsidR="0078583C" w:rsidRDefault="00645D43">
            <w:pPr>
              <w:jc w:val="center"/>
              <w:rPr>
                <w:rFonts w:ascii="Calibri" w:eastAsia="Calibri" w:hAnsi="Calibri" w:cs="Calibri"/>
                <w:color w:val="000000"/>
                <w:sz w:val="18"/>
                <w:szCs w:val="18"/>
              </w:rPr>
            </w:pPr>
            <w:r>
              <w:rPr>
                <w:rFonts w:ascii="Calibri" w:eastAsia="Calibri" w:hAnsi="Calibri" w:cs="Calibri"/>
                <w:color w:val="000000"/>
                <w:sz w:val="18"/>
                <w:szCs w:val="18"/>
              </w:rPr>
              <w:t>70111802</w:t>
            </w:r>
          </w:p>
        </w:tc>
        <w:tc>
          <w:tcPr>
            <w:tcW w:w="1559" w:type="dxa"/>
            <w:tcBorders>
              <w:top w:val="nil"/>
              <w:left w:val="nil"/>
              <w:bottom w:val="single" w:sz="8" w:space="0" w:color="000000"/>
              <w:right w:val="single" w:sz="8" w:space="0" w:color="000000"/>
            </w:tcBorders>
            <w:shd w:val="clear" w:color="auto" w:fill="auto"/>
            <w:vAlign w:val="center"/>
          </w:tcPr>
          <w:p w14:paraId="6DEE4123" w14:textId="77777777" w:rsidR="0078583C" w:rsidRDefault="00645D43">
            <w:pPr>
              <w:jc w:val="center"/>
              <w:rPr>
                <w:rFonts w:ascii="Calibri" w:eastAsia="Calibri" w:hAnsi="Calibri" w:cs="Calibri"/>
                <w:color w:val="000000"/>
                <w:sz w:val="18"/>
                <w:szCs w:val="18"/>
              </w:rPr>
            </w:pPr>
            <w:r>
              <w:rPr>
                <w:rFonts w:ascii="Calibri" w:eastAsia="Calibri" w:hAnsi="Calibri" w:cs="Calibri"/>
                <w:color w:val="000000"/>
                <w:sz w:val="18"/>
                <w:szCs w:val="18"/>
              </w:rPr>
              <w:t>Servicios de buses con horarios programados.</w:t>
            </w:r>
          </w:p>
        </w:tc>
        <w:tc>
          <w:tcPr>
            <w:tcW w:w="991" w:type="dxa"/>
            <w:tcBorders>
              <w:top w:val="nil"/>
              <w:left w:val="nil"/>
              <w:bottom w:val="single" w:sz="8" w:space="0" w:color="000000"/>
              <w:right w:val="single" w:sz="8" w:space="0" w:color="000000"/>
            </w:tcBorders>
            <w:shd w:val="clear" w:color="auto" w:fill="auto"/>
            <w:vAlign w:val="center"/>
          </w:tcPr>
          <w:p w14:paraId="6845C9DB" w14:textId="77777777" w:rsidR="0078583C" w:rsidRDefault="00645D43">
            <w:pPr>
              <w:jc w:val="center"/>
              <w:rPr>
                <w:rFonts w:ascii="Calibri" w:eastAsia="Calibri" w:hAnsi="Calibri" w:cs="Calibri"/>
                <w:color w:val="000000"/>
                <w:sz w:val="18"/>
                <w:szCs w:val="18"/>
              </w:rPr>
            </w:pPr>
            <w:r>
              <w:rPr>
                <w:rFonts w:ascii="Calibri" w:eastAsia="Calibri" w:hAnsi="Calibri" w:cs="Calibri"/>
                <w:color w:val="000000"/>
                <w:sz w:val="18"/>
                <w:szCs w:val="18"/>
              </w:rPr>
              <w:t>133</w:t>
            </w:r>
          </w:p>
        </w:tc>
        <w:tc>
          <w:tcPr>
            <w:tcW w:w="711" w:type="dxa"/>
            <w:tcBorders>
              <w:top w:val="nil"/>
              <w:left w:val="nil"/>
              <w:bottom w:val="single" w:sz="8" w:space="0" w:color="000000"/>
              <w:right w:val="single" w:sz="8" w:space="0" w:color="000000"/>
            </w:tcBorders>
            <w:shd w:val="clear" w:color="auto" w:fill="auto"/>
            <w:vAlign w:val="center"/>
          </w:tcPr>
          <w:p w14:paraId="585DD75C" w14:textId="77777777" w:rsidR="0078583C" w:rsidRDefault="00645D43">
            <w:pPr>
              <w:jc w:val="center"/>
              <w:rPr>
                <w:rFonts w:ascii="Calibri" w:eastAsia="Calibri" w:hAnsi="Calibri" w:cs="Calibri"/>
                <w:color w:val="000000"/>
                <w:sz w:val="18"/>
                <w:szCs w:val="18"/>
              </w:rPr>
            </w:pPr>
            <w:r>
              <w:rPr>
                <w:rFonts w:ascii="Calibri" w:eastAsia="Calibri" w:hAnsi="Calibri" w:cs="Calibri"/>
                <w:color w:val="000000"/>
                <w:sz w:val="18"/>
                <w:szCs w:val="18"/>
              </w:rPr>
              <w:t>UN</w:t>
            </w:r>
          </w:p>
        </w:tc>
        <w:tc>
          <w:tcPr>
            <w:tcW w:w="1132" w:type="dxa"/>
            <w:tcBorders>
              <w:top w:val="nil"/>
              <w:left w:val="nil"/>
              <w:bottom w:val="single" w:sz="8" w:space="0" w:color="000000"/>
              <w:right w:val="single" w:sz="8" w:space="0" w:color="000000"/>
            </w:tcBorders>
            <w:shd w:val="clear" w:color="auto" w:fill="auto"/>
            <w:vAlign w:val="center"/>
          </w:tcPr>
          <w:p w14:paraId="231BC77B" w14:textId="77777777" w:rsidR="0078583C" w:rsidRDefault="00645D43">
            <w:pPr>
              <w:rPr>
                <w:rFonts w:ascii="Calibri" w:eastAsia="Calibri" w:hAnsi="Calibri" w:cs="Calibri"/>
                <w:color w:val="000000"/>
                <w:sz w:val="18"/>
                <w:szCs w:val="18"/>
              </w:rPr>
            </w:pPr>
            <w:proofErr w:type="gramStart"/>
            <w:r>
              <w:rPr>
                <w:rFonts w:ascii="Calibri" w:eastAsia="Calibri" w:hAnsi="Calibri" w:cs="Calibri"/>
                <w:color w:val="000000"/>
                <w:sz w:val="18"/>
                <w:szCs w:val="18"/>
              </w:rPr>
              <w:t>$  3.015.038</w:t>
            </w:r>
            <w:proofErr w:type="gramEnd"/>
            <w:r>
              <w:rPr>
                <w:rFonts w:ascii="Calibri" w:eastAsia="Calibri" w:hAnsi="Calibri" w:cs="Calibri"/>
                <w:color w:val="000000"/>
                <w:sz w:val="18"/>
                <w:szCs w:val="18"/>
              </w:rPr>
              <w:t xml:space="preserve"> </w:t>
            </w:r>
          </w:p>
        </w:tc>
        <w:tc>
          <w:tcPr>
            <w:tcW w:w="1275" w:type="dxa"/>
            <w:tcBorders>
              <w:top w:val="nil"/>
              <w:left w:val="nil"/>
              <w:bottom w:val="single" w:sz="8" w:space="0" w:color="000000"/>
              <w:right w:val="single" w:sz="8" w:space="0" w:color="000000"/>
            </w:tcBorders>
            <w:shd w:val="clear" w:color="auto" w:fill="auto"/>
            <w:vAlign w:val="center"/>
          </w:tcPr>
          <w:p w14:paraId="7BC0721A" w14:textId="77777777" w:rsidR="0078583C" w:rsidRDefault="00645D43">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$ 401.000.054</w:t>
            </w:r>
          </w:p>
        </w:tc>
        <w:tc>
          <w:tcPr>
            <w:tcW w:w="1457" w:type="dxa"/>
            <w:tcBorders>
              <w:top w:val="nil"/>
              <w:left w:val="nil"/>
              <w:bottom w:val="single" w:sz="8" w:space="0" w:color="000000"/>
              <w:right w:val="single" w:sz="8" w:space="0" w:color="000000"/>
            </w:tcBorders>
            <w:shd w:val="clear" w:color="auto" w:fill="auto"/>
            <w:vAlign w:val="center"/>
          </w:tcPr>
          <w:p w14:paraId="20E64708" w14:textId="77777777" w:rsidR="0078583C" w:rsidRDefault="00645D43">
            <w:pPr>
              <w:jc w:val="center"/>
              <w:rPr>
                <w:rFonts w:ascii="Calibri" w:eastAsia="Calibri" w:hAnsi="Calibri" w:cs="Calibri"/>
                <w:color w:val="000000"/>
                <w:sz w:val="18"/>
                <w:szCs w:val="18"/>
              </w:rPr>
            </w:pPr>
            <w:r>
              <w:rPr>
                <w:rFonts w:ascii="Calibri" w:eastAsia="Calibri" w:hAnsi="Calibri" w:cs="Calibri"/>
                <w:color w:val="000000"/>
                <w:sz w:val="18"/>
                <w:szCs w:val="18"/>
              </w:rPr>
              <w:t> </w:t>
            </w:r>
          </w:p>
        </w:tc>
      </w:tr>
    </w:tbl>
    <w:p w14:paraId="54AF12C8" w14:textId="77777777" w:rsidR="0078583C" w:rsidRDefault="0078583C">
      <w:pPr>
        <w:spacing w:after="0"/>
        <w:jc w:val="both"/>
        <w:rPr>
          <w:rFonts w:ascii="Calibri" w:eastAsia="Calibri" w:hAnsi="Calibri" w:cs="Calibri"/>
          <w:sz w:val="22"/>
          <w:szCs w:val="22"/>
          <w:highlight w:val="yellow"/>
        </w:rPr>
      </w:pPr>
    </w:p>
    <w:p w14:paraId="5B707286" w14:textId="77777777" w:rsidR="0078583C" w:rsidRDefault="00645D43">
      <w:pPr>
        <w:numPr>
          <w:ilvl w:val="0"/>
          <w:numId w:val="16"/>
        </w:numPr>
        <w:spacing w:after="0"/>
        <w:ind w:left="426"/>
        <w:jc w:val="both"/>
        <w:rPr>
          <w:rFonts w:ascii="Calibri" w:eastAsia="Calibri" w:hAnsi="Calibri" w:cs="Calibri"/>
          <w:sz w:val="22"/>
          <w:szCs w:val="22"/>
        </w:rPr>
      </w:pPr>
      <w:r>
        <w:rPr>
          <w:rFonts w:ascii="Calibri" w:eastAsia="Calibri" w:hAnsi="Calibri" w:cs="Calibri"/>
          <w:sz w:val="22"/>
          <w:szCs w:val="22"/>
        </w:rPr>
        <w:t>La propuesta económica (lista de precios) debe presentarse en pesos colombianos, que es la moneda oficial, conforme lo señala la Ley 31 de 1992; en caso de presentarse con centavos hasta 49 se ajustará al valor del peso inmediatamente anterior, de 50 en adelante se aproximará al valor del peso siguiente.</w:t>
      </w:r>
    </w:p>
    <w:p w14:paraId="03E65FCA" w14:textId="77777777" w:rsidR="0078583C" w:rsidRDefault="00645D43">
      <w:pPr>
        <w:numPr>
          <w:ilvl w:val="0"/>
          <w:numId w:val="16"/>
        </w:numPr>
        <w:spacing w:after="0"/>
        <w:ind w:left="426"/>
        <w:jc w:val="both"/>
        <w:rPr>
          <w:rFonts w:ascii="Calibri" w:eastAsia="Calibri" w:hAnsi="Calibri" w:cs="Calibri"/>
          <w:sz w:val="22"/>
          <w:szCs w:val="22"/>
        </w:rPr>
      </w:pPr>
      <w:r>
        <w:rPr>
          <w:rFonts w:ascii="Calibri" w:eastAsia="Calibri" w:hAnsi="Calibri" w:cs="Calibri"/>
          <w:sz w:val="22"/>
          <w:szCs w:val="22"/>
        </w:rPr>
        <w:t>Indicar el valor unitario de todos y cada uno de los bienes y/o servicios, IVA si aplica,  incluyendo todos los costos de transporte, gastos de importación (si aplica), tasas, impuestos y contribuciones de carácter nacional o municipal, gastos asociados al contrato, honorarios, servicios de instalación, mantenimientos y demás costos directos e indirectos que la total ejecución del contrato conlleve, los cuales se entienden incluidos en el precio unitario, así como en el valor total de la oferta. En caso de omitir, no discriminar, no expresar en la propuesta que incluye todos los costos, se entenderá que los mismos se encuentran comprendidos en dichos valores.   Serán de la exclusiva responsabilidad del proponente los errores y omisiones en que incurra al formular la propuesta económica, debiendo asumir los mayores costos o pérdida que se deriven de los mismos.</w:t>
      </w:r>
    </w:p>
    <w:p w14:paraId="37F58B72" w14:textId="77777777" w:rsidR="0078583C" w:rsidRDefault="00645D43">
      <w:pPr>
        <w:numPr>
          <w:ilvl w:val="0"/>
          <w:numId w:val="16"/>
        </w:numPr>
        <w:spacing w:after="0"/>
        <w:ind w:left="426"/>
        <w:jc w:val="both"/>
        <w:rPr>
          <w:rFonts w:ascii="Calibri" w:eastAsia="Calibri" w:hAnsi="Calibri" w:cs="Calibri"/>
          <w:sz w:val="22"/>
          <w:szCs w:val="22"/>
        </w:rPr>
      </w:pPr>
      <w:r>
        <w:rPr>
          <w:rFonts w:ascii="Calibri" w:eastAsia="Calibri" w:hAnsi="Calibri" w:cs="Calibri"/>
          <w:sz w:val="22"/>
          <w:szCs w:val="22"/>
        </w:rPr>
        <w:t>Los precios unitarios se mantendrán fijos durante toda la ejecución del contrato. Por lo tanto, el proponente para formular la propuesta inicial y sus lances, debe efectuar el análisis de precios unitarios de todos y cada uno de los servicios a prestar, a fin de evitar errores de cálculo y determinar los riesgos potenciales. Aclarando que será de responsabilidad exclusiva del proponente los riesgos y perjuicios que se presenten por esta razón.</w:t>
      </w:r>
    </w:p>
    <w:p w14:paraId="61F35DB1" w14:textId="77777777" w:rsidR="0078583C" w:rsidRDefault="00645D43">
      <w:pPr>
        <w:numPr>
          <w:ilvl w:val="0"/>
          <w:numId w:val="16"/>
        </w:numPr>
        <w:spacing w:after="0"/>
        <w:ind w:left="426"/>
        <w:jc w:val="both"/>
        <w:rPr>
          <w:rFonts w:ascii="Calibri" w:eastAsia="Calibri" w:hAnsi="Calibri" w:cs="Calibri"/>
          <w:sz w:val="22"/>
          <w:szCs w:val="22"/>
        </w:rPr>
      </w:pPr>
      <w:r>
        <w:rPr>
          <w:rFonts w:ascii="Calibri" w:eastAsia="Calibri" w:hAnsi="Calibri" w:cs="Calibri"/>
          <w:sz w:val="22"/>
          <w:szCs w:val="22"/>
        </w:rPr>
        <w:t>Por ningún motivo se reconocerá reajuste de precios durante la vigencia del contrato (salvo que se trate de bienes o tasas que se reajusten cada anualidad).</w:t>
      </w:r>
    </w:p>
    <w:p w14:paraId="505E41DE" w14:textId="77777777" w:rsidR="0078583C" w:rsidRDefault="00645D43">
      <w:pPr>
        <w:numPr>
          <w:ilvl w:val="0"/>
          <w:numId w:val="16"/>
        </w:numPr>
        <w:spacing w:after="0"/>
        <w:ind w:left="426"/>
        <w:jc w:val="both"/>
        <w:rPr>
          <w:rFonts w:ascii="Calibri" w:eastAsia="Calibri" w:hAnsi="Calibri" w:cs="Calibri"/>
          <w:sz w:val="22"/>
          <w:szCs w:val="22"/>
        </w:rPr>
      </w:pPr>
      <w:r>
        <w:rPr>
          <w:rFonts w:ascii="Calibri" w:eastAsia="Calibri" w:hAnsi="Calibri" w:cs="Calibri"/>
          <w:sz w:val="22"/>
          <w:szCs w:val="22"/>
        </w:rPr>
        <w:t>En caso de existir discrepancias en las listas de precios se resolverán así:</w:t>
      </w:r>
    </w:p>
    <w:p w14:paraId="4B11B112" w14:textId="77777777" w:rsidR="0078583C" w:rsidRDefault="00645D43">
      <w:pPr>
        <w:numPr>
          <w:ilvl w:val="0"/>
          <w:numId w:val="17"/>
        </w:numPr>
        <w:spacing w:after="0"/>
        <w:ind w:left="426"/>
        <w:jc w:val="both"/>
        <w:rPr>
          <w:rFonts w:ascii="Calibri" w:eastAsia="Calibri" w:hAnsi="Calibri" w:cs="Calibri"/>
          <w:sz w:val="22"/>
          <w:szCs w:val="22"/>
        </w:rPr>
      </w:pPr>
      <w:r>
        <w:rPr>
          <w:rFonts w:ascii="Calibri" w:eastAsia="Calibri" w:hAnsi="Calibri" w:cs="Calibri"/>
          <w:sz w:val="22"/>
          <w:szCs w:val="22"/>
        </w:rPr>
        <w:t xml:space="preserve">Cuando se presente entre los valores unitarios y/o el subtotal, y/o el valor total de la propuesta inicial LA ESAP tomará como valor correcto para la verificación de las propuestas, los valores unitarios para efectuar las operaciones aritméticas que correspondan, sin que esta corrección pueda considerarse modificación de la propuesta.  Así mismo, para el caso en que la propuesta económica indique diferentes valores totales. </w:t>
      </w:r>
    </w:p>
    <w:p w14:paraId="00C2EE10" w14:textId="77777777" w:rsidR="0078583C" w:rsidRDefault="00645D43">
      <w:pPr>
        <w:numPr>
          <w:ilvl w:val="0"/>
          <w:numId w:val="17"/>
        </w:numPr>
        <w:spacing w:after="0"/>
        <w:ind w:left="426"/>
        <w:jc w:val="both"/>
        <w:rPr>
          <w:rFonts w:ascii="Calibri" w:eastAsia="Calibri" w:hAnsi="Calibri" w:cs="Calibri"/>
          <w:sz w:val="22"/>
          <w:szCs w:val="22"/>
        </w:rPr>
      </w:pPr>
      <w:r>
        <w:rPr>
          <w:rFonts w:ascii="Calibri" w:eastAsia="Calibri" w:hAnsi="Calibri" w:cs="Calibri"/>
          <w:sz w:val="22"/>
          <w:szCs w:val="22"/>
        </w:rPr>
        <w:t>Cuando se presente error, omisión o inexactitud en el IVA si aplica o impuestos, estos serán ajustados de conformidad con lo dispuesto en las normas respectivas.</w:t>
      </w:r>
    </w:p>
    <w:p w14:paraId="51338C37" w14:textId="77777777" w:rsidR="0078583C" w:rsidRDefault="00645D43">
      <w:pPr>
        <w:numPr>
          <w:ilvl w:val="0"/>
          <w:numId w:val="16"/>
        </w:numPr>
        <w:spacing w:after="0"/>
        <w:ind w:left="426"/>
        <w:jc w:val="both"/>
        <w:rPr>
          <w:rFonts w:ascii="Calibri" w:eastAsia="Calibri" w:hAnsi="Calibri" w:cs="Calibri"/>
          <w:sz w:val="22"/>
          <w:szCs w:val="22"/>
        </w:rPr>
      </w:pPr>
      <w:r>
        <w:rPr>
          <w:rFonts w:ascii="Calibri" w:eastAsia="Calibri" w:hAnsi="Calibri" w:cs="Calibri"/>
          <w:sz w:val="22"/>
          <w:szCs w:val="22"/>
        </w:rPr>
        <w:t>Los precios de cada uno de los servicios determinados en la propuesta económica inicial y el valor UNITARIO, o el corregido se deben mantener en firme hasta la subasta inversa y si el proponente no presenta ninguna postura en la subasta, estos precios se consideran como su propuesta final.</w:t>
      </w:r>
    </w:p>
    <w:p w14:paraId="419700DC" w14:textId="77777777" w:rsidR="0078583C" w:rsidRDefault="0078583C">
      <w:pPr>
        <w:spacing w:after="0"/>
        <w:ind w:left="426"/>
        <w:jc w:val="both"/>
        <w:rPr>
          <w:rFonts w:ascii="Calibri" w:eastAsia="Calibri" w:hAnsi="Calibri" w:cs="Calibri"/>
          <w:sz w:val="22"/>
          <w:szCs w:val="22"/>
        </w:rPr>
      </w:pPr>
    </w:p>
    <w:p w14:paraId="5908C5EC"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Los errores e imprecisiones cometidos por el proponente en el aspecto económico durante los lances de la subasta serán su responsabilidad y no serán corregidos por LA ESAP, por lo tanto, vinculan legítimamente al proponente y lo obligan al cumplimiento de lo ofertado.    </w:t>
      </w:r>
    </w:p>
    <w:p w14:paraId="409DCBF2" w14:textId="77777777" w:rsidR="0078583C" w:rsidRDefault="0078583C">
      <w:pPr>
        <w:jc w:val="both"/>
        <w:rPr>
          <w:rFonts w:ascii="Calibri" w:eastAsia="Calibri" w:hAnsi="Calibri" w:cs="Calibri"/>
          <w:sz w:val="22"/>
          <w:szCs w:val="22"/>
        </w:rPr>
      </w:pPr>
    </w:p>
    <w:p w14:paraId="00A5DB42"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Por consiguiente, el proponente para formular su propuesta inicial y posturas a los precios iníciales en la audiencia de subasta inversa, deberá realizar un análisis serio y consistente, evitando lances de precios artificialmente bajos y en tal caso, deberá explicar las razones que sustenten el valor o valores ofertados. </w:t>
      </w:r>
      <w:r>
        <w:rPr>
          <w:rFonts w:ascii="Calibri" w:eastAsia="Calibri" w:hAnsi="Calibri" w:cs="Calibri"/>
          <w:b/>
          <w:sz w:val="22"/>
          <w:szCs w:val="22"/>
        </w:rPr>
        <w:t>En tal caso, cuando al terminar la subasta, se considere que el precio final es artificialmente bajo se dará aplicación al art. 2.2.1.2.1.2.4 del Decreto 1082 de 2015.</w:t>
      </w:r>
    </w:p>
    <w:p w14:paraId="75D92C5E" w14:textId="77777777" w:rsidR="0078583C" w:rsidRDefault="0078583C">
      <w:pPr>
        <w:jc w:val="both"/>
        <w:rPr>
          <w:rFonts w:ascii="Calibri" w:eastAsia="Calibri" w:hAnsi="Calibri" w:cs="Calibri"/>
          <w:sz w:val="22"/>
          <w:szCs w:val="22"/>
        </w:rPr>
      </w:pPr>
    </w:p>
    <w:p w14:paraId="27881799"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La propuesta económica final obtenida en la subasta, será la que determine el orden de elegibilidad de los proponentes. Si el proponente no presenta propuesta económica con la totalidad de los servicios ofertados que componen el ítem, u omite el precio unitario de cada uno de ellos, la propuesta será rechazada. </w:t>
      </w:r>
    </w:p>
    <w:p w14:paraId="2AFE1AEE" w14:textId="77777777" w:rsidR="0078583C" w:rsidRDefault="0078583C">
      <w:pPr>
        <w:jc w:val="both"/>
        <w:rPr>
          <w:rFonts w:ascii="Calibri" w:eastAsia="Calibri" w:hAnsi="Calibri" w:cs="Calibri"/>
          <w:b/>
          <w:sz w:val="22"/>
          <w:szCs w:val="22"/>
        </w:rPr>
      </w:pPr>
    </w:p>
    <w:p w14:paraId="715BE7D6"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 xml:space="preserve">NOTA 1: </w:t>
      </w:r>
      <w:r>
        <w:rPr>
          <w:rFonts w:ascii="Calibri" w:eastAsia="Calibri" w:hAnsi="Calibri" w:cs="Calibri"/>
          <w:sz w:val="22"/>
          <w:szCs w:val="22"/>
        </w:rPr>
        <w:t>En el caso de que la propuesta inicial supere el precio techo del servicio diario establecido y del presupuesto oficial estimado, la oferta será RECHAZADA.</w:t>
      </w:r>
    </w:p>
    <w:p w14:paraId="6DD9F29A"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NOTA 2: </w:t>
      </w:r>
      <w:r>
        <w:rPr>
          <w:rFonts w:ascii="Calibri" w:eastAsia="Calibri" w:hAnsi="Calibri" w:cs="Calibri"/>
          <w:sz w:val="22"/>
          <w:szCs w:val="22"/>
        </w:rPr>
        <w:t>El no diligenciamiento de la lista de precios será causal de rechazo, toda vez que este requisito es parte integral de la oferta</w:t>
      </w:r>
      <w:r>
        <w:rPr>
          <w:rFonts w:ascii="Calibri" w:eastAsia="Calibri" w:hAnsi="Calibri" w:cs="Calibri"/>
          <w:b/>
          <w:sz w:val="22"/>
          <w:szCs w:val="22"/>
        </w:rPr>
        <w:t xml:space="preserve">. </w:t>
      </w:r>
    </w:p>
    <w:p w14:paraId="5D3CF382"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 xml:space="preserve">NOTA 3: </w:t>
      </w:r>
      <w:r>
        <w:rPr>
          <w:rFonts w:ascii="Calibri" w:eastAsia="Calibri" w:hAnsi="Calibri" w:cs="Calibri"/>
          <w:sz w:val="22"/>
          <w:szCs w:val="22"/>
        </w:rPr>
        <w:t>La subasta se realizará por el valor unitario diario del servicio.</w:t>
      </w:r>
    </w:p>
    <w:p w14:paraId="06569BEB" w14:textId="77777777" w:rsidR="0078583C" w:rsidRDefault="00645D43">
      <w:p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Para efectos de las salidas pedagógicas que serán cubiertos con los recursos de la bolsa, se debe presentar valor unitario de los recorridos propuestos como salidas pedagógicas a fin de contar con una base comparativa que permita verificar al momento de la ejecución del contrato el cumplimiento de las condiciones ofertadas de acuerdo con el formato establecido para ello, sin que los valores unitarios excedan los valores unitarios establecidos en el estudio de mercado. Para esto el proponente diligenciará el formato que corresponda con la siguiente información:</w:t>
      </w:r>
    </w:p>
    <w:p w14:paraId="43A84A1B" w14:textId="77777777" w:rsidR="0078583C" w:rsidRDefault="0078583C">
      <w:pPr>
        <w:pBdr>
          <w:top w:val="nil"/>
          <w:left w:val="nil"/>
          <w:bottom w:val="nil"/>
          <w:right w:val="nil"/>
          <w:between w:val="nil"/>
        </w:pBdr>
        <w:ind w:left="714"/>
        <w:jc w:val="both"/>
        <w:rPr>
          <w:rFonts w:ascii="Calibri" w:eastAsia="Calibri" w:hAnsi="Calibri" w:cs="Calibri"/>
          <w:color w:val="000000"/>
          <w:sz w:val="22"/>
          <w:szCs w:val="22"/>
        </w:rPr>
      </w:pPr>
    </w:p>
    <w:tbl>
      <w:tblPr>
        <w:tblStyle w:val="aff1"/>
        <w:tblW w:w="63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0"/>
        <w:gridCol w:w="1651"/>
        <w:gridCol w:w="1896"/>
      </w:tblGrid>
      <w:tr w:rsidR="0078583C" w14:paraId="29E866EF" w14:textId="77777777">
        <w:trPr>
          <w:jc w:val="center"/>
        </w:trPr>
        <w:tc>
          <w:tcPr>
            <w:tcW w:w="2770" w:type="dxa"/>
            <w:shd w:val="clear" w:color="auto" w:fill="auto"/>
          </w:tcPr>
          <w:p w14:paraId="2A2FCF71"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DESTINO</w:t>
            </w:r>
          </w:p>
        </w:tc>
        <w:tc>
          <w:tcPr>
            <w:tcW w:w="1651" w:type="dxa"/>
            <w:shd w:val="clear" w:color="auto" w:fill="auto"/>
          </w:tcPr>
          <w:p w14:paraId="0735EF88"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VALOR UNITARIO TOPE</w:t>
            </w:r>
          </w:p>
        </w:tc>
        <w:tc>
          <w:tcPr>
            <w:tcW w:w="1896" w:type="dxa"/>
            <w:shd w:val="clear" w:color="auto" w:fill="auto"/>
          </w:tcPr>
          <w:p w14:paraId="3B32E0D7"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VALOR OFERTADO</w:t>
            </w:r>
          </w:p>
        </w:tc>
      </w:tr>
      <w:tr w:rsidR="0078583C" w14:paraId="75D60806" w14:textId="77777777">
        <w:trPr>
          <w:jc w:val="center"/>
        </w:trPr>
        <w:tc>
          <w:tcPr>
            <w:tcW w:w="2770" w:type="dxa"/>
            <w:shd w:val="clear" w:color="auto" w:fill="auto"/>
          </w:tcPr>
          <w:p w14:paraId="53C19599"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Paramo de Sumapaz</w:t>
            </w:r>
          </w:p>
        </w:tc>
        <w:tc>
          <w:tcPr>
            <w:tcW w:w="1651" w:type="dxa"/>
            <w:shd w:val="clear" w:color="auto" w:fill="auto"/>
          </w:tcPr>
          <w:p w14:paraId="4494DFF4"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$ 855.764</w:t>
            </w:r>
          </w:p>
        </w:tc>
        <w:tc>
          <w:tcPr>
            <w:tcW w:w="1896" w:type="dxa"/>
            <w:shd w:val="clear" w:color="auto" w:fill="auto"/>
          </w:tcPr>
          <w:p w14:paraId="1E607786" w14:textId="77777777" w:rsidR="0078583C" w:rsidRDefault="0078583C">
            <w:pPr>
              <w:jc w:val="center"/>
              <w:rPr>
                <w:rFonts w:ascii="Calibri" w:eastAsia="Calibri" w:hAnsi="Calibri" w:cs="Calibri"/>
                <w:sz w:val="22"/>
                <w:szCs w:val="22"/>
              </w:rPr>
            </w:pPr>
          </w:p>
        </w:tc>
      </w:tr>
      <w:tr w:rsidR="0078583C" w14:paraId="456F1361" w14:textId="77777777">
        <w:trPr>
          <w:jc w:val="center"/>
        </w:trPr>
        <w:tc>
          <w:tcPr>
            <w:tcW w:w="2770" w:type="dxa"/>
            <w:shd w:val="clear" w:color="auto" w:fill="auto"/>
          </w:tcPr>
          <w:p w14:paraId="2EFEBECC"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Usme</w:t>
            </w:r>
          </w:p>
        </w:tc>
        <w:tc>
          <w:tcPr>
            <w:tcW w:w="1651" w:type="dxa"/>
            <w:shd w:val="clear" w:color="auto" w:fill="auto"/>
          </w:tcPr>
          <w:p w14:paraId="7DEA723F"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$ 546.500</w:t>
            </w:r>
          </w:p>
        </w:tc>
        <w:tc>
          <w:tcPr>
            <w:tcW w:w="1896" w:type="dxa"/>
            <w:shd w:val="clear" w:color="auto" w:fill="auto"/>
          </w:tcPr>
          <w:p w14:paraId="262DC86F" w14:textId="77777777" w:rsidR="0078583C" w:rsidRDefault="0078583C">
            <w:pPr>
              <w:jc w:val="center"/>
              <w:rPr>
                <w:rFonts w:ascii="Calibri" w:eastAsia="Calibri" w:hAnsi="Calibri" w:cs="Calibri"/>
                <w:sz w:val="22"/>
                <w:szCs w:val="22"/>
              </w:rPr>
            </w:pPr>
          </w:p>
        </w:tc>
      </w:tr>
      <w:tr w:rsidR="0078583C" w14:paraId="45214855" w14:textId="77777777">
        <w:trPr>
          <w:jc w:val="center"/>
        </w:trPr>
        <w:tc>
          <w:tcPr>
            <w:tcW w:w="2770" w:type="dxa"/>
            <w:shd w:val="clear" w:color="auto" w:fill="auto"/>
          </w:tcPr>
          <w:p w14:paraId="51474DE6"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Villa de Leyva</w:t>
            </w:r>
          </w:p>
        </w:tc>
        <w:tc>
          <w:tcPr>
            <w:tcW w:w="1651" w:type="dxa"/>
            <w:shd w:val="clear" w:color="auto" w:fill="auto"/>
          </w:tcPr>
          <w:p w14:paraId="37844C58"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$ 1.849.500</w:t>
            </w:r>
          </w:p>
        </w:tc>
        <w:tc>
          <w:tcPr>
            <w:tcW w:w="1896" w:type="dxa"/>
            <w:shd w:val="clear" w:color="auto" w:fill="auto"/>
          </w:tcPr>
          <w:p w14:paraId="69719300" w14:textId="77777777" w:rsidR="0078583C" w:rsidRDefault="0078583C">
            <w:pPr>
              <w:jc w:val="center"/>
              <w:rPr>
                <w:rFonts w:ascii="Calibri" w:eastAsia="Calibri" w:hAnsi="Calibri" w:cs="Calibri"/>
                <w:sz w:val="22"/>
                <w:szCs w:val="22"/>
              </w:rPr>
            </w:pPr>
          </w:p>
        </w:tc>
      </w:tr>
      <w:tr w:rsidR="0078583C" w14:paraId="36C4E020" w14:textId="77777777">
        <w:trPr>
          <w:jc w:val="center"/>
        </w:trPr>
        <w:tc>
          <w:tcPr>
            <w:tcW w:w="2770" w:type="dxa"/>
            <w:shd w:val="clear" w:color="auto" w:fill="auto"/>
          </w:tcPr>
          <w:p w14:paraId="28E0BCD9"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Sasaima</w:t>
            </w:r>
          </w:p>
        </w:tc>
        <w:tc>
          <w:tcPr>
            <w:tcW w:w="1651" w:type="dxa"/>
            <w:shd w:val="clear" w:color="auto" w:fill="auto"/>
          </w:tcPr>
          <w:p w14:paraId="50B98DBF"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$ 1.063.000</w:t>
            </w:r>
          </w:p>
        </w:tc>
        <w:tc>
          <w:tcPr>
            <w:tcW w:w="1896" w:type="dxa"/>
            <w:shd w:val="clear" w:color="auto" w:fill="auto"/>
          </w:tcPr>
          <w:p w14:paraId="797FCC13" w14:textId="77777777" w:rsidR="0078583C" w:rsidRDefault="0078583C">
            <w:pPr>
              <w:jc w:val="center"/>
              <w:rPr>
                <w:rFonts w:ascii="Calibri" w:eastAsia="Calibri" w:hAnsi="Calibri" w:cs="Calibri"/>
                <w:sz w:val="22"/>
                <w:szCs w:val="22"/>
              </w:rPr>
            </w:pPr>
          </w:p>
        </w:tc>
      </w:tr>
      <w:tr w:rsidR="0078583C" w14:paraId="11FF07A1" w14:textId="77777777">
        <w:trPr>
          <w:jc w:val="center"/>
        </w:trPr>
        <w:tc>
          <w:tcPr>
            <w:tcW w:w="2770" w:type="dxa"/>
            <w:shd w:val="clear" w:color="auto" w:fill="auto"/>
          </w:tcPr>
          <w:p w14:paraId="39D702C4"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Mesitas del colegio</w:t>
            </w:r>
          </w:p>
        </w:tc>
        <w:tc>
          <w:tcPr>
            <w:tcW w:w="1651" w:type="dxa"/>
            <w:shd w:val="clear" w:color="auto" w:fill="auto"/>
          </w:tcPr>
          <w:p w14:paraId="0891FC90"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$ 1.165.500</w:t>
            </w:r>
          </w:p>
        </w:tc>
        <w:tc>
          <w:tcPr>
            <w:tcW w:w="1896" w:type="dxa"/>
            <w:shd w:val="clear" w:color="auto" w:fill="auto"/>
          </w:tcPr>
          <w:p w14:paraId="6392CE3E" w14:textId="77777777" w:rsidR="0078583C" w:rsidRDefault="0078583C">
            <w:pPr>
              <w:jc w:val="center"/>
              <w:rPr>
                <w:rFonts w:ascii="Calibri" w:eastAsia="Calibri" w:hAnsi="Calibri" w:cs="Calibri"/>
                <w:sz w:val="22"/>
                <w:szCs w:val="22"/>
              </w:rPr>
            </w:pPr>
          </w:p>
        </w:tc>
      </w:tr>
      <w:tr w:rsidR="0078583C" w14:paraId="2F94C7AE" w14:textId="77777777">
        <w:trPr>
          <w:jc w:val="center"/>
        </w:trPr>
        <w:tc>
          <w:tcPr>
            <w:tcW w:w="2770" w:type="dxa"/>
            <w:shd w:val="clear" w:color="auto" w:fill="auto"/>
          </w:tcPr>
          <w:p w14:paraId="7FD45C90"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lastRenderedPageBreak/>
              <w:t>Cachipay</w:t>
            </w:r>
          </w:p>
        </w:tc>
        <w:tc>
          <w:tcPr>
            <w:tcW w:w="1651" w:type="dxa"/>
            <w:shd w:val="clear" w:color="auto" w:fill="auto"/>
          </w:tcPr>
          <w:p w14:paraId="10EFFF8B"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$ 1.298.500</w:t>
            </w:r>
          </w:p>
        </w:tc>
        <w:tc>
          <w:tcPr>
            <w:tcW w:w="1896" w:type="dxa"/>
            <w:shd w:val="clear" w:color="auto" w:fill="auto"/>
          </w:tcPr>
          <w:p w14:paraId="622B3B74" w14:textId="77777777" w:rsidR="0078583C" w:rsidRDefault="0078583C">
            <w:pPr>
              <w:jc w:val="center"/>
              <w:rPr>
                <w:rFonts w:ascii="Calibri" w:eastAsia="Calibri" w:hAnsi="Calibri" w:cs="Calibri"/>
                <w:sz w:val="22"/>
                <w:szCs w:val="22"/>
              </w:rPr>
            </w:pPr>
          </w:p>
        </w:tc>
      </w:tr>
      <w:tr w:rsidR="0078583C" w14:paraId="190118F2" w14:textId="77777777">
        <w:trPr>
          <w:jc w:val="center"/>
        </w:trPr>
        <w:tc>
          <w:tcPr>
            <w:tcW w:w="2770" w:type="dxa"/>
            <w:shd w:val="clear" w:color="auto" w:fill="auto"/>
          </w:tcPr>
          <w:p w14:paraId="79BD1F52" w14:textId="77777777" w:rsidR="0078583C" w:rsidRDefault="00645D43">
            <w:pPr>
              <w:jc w:val="center"/>
              <w:rPr>
                <w:rFonts w:ascii="Calibri" w:eastAsia="Calibri" w:hAnsi="Calibri" w:cs="Calibri"/>
                <w:sz w:val="22"/>
                <w:szCs w:val="22"/>
              </w:rPr>
            </w:pPr>
            <w:proofErr w:type="spellStart"/>
            <w:r>
              <w:rPr>
                <w:rFonts w:ascii="Calibri" w:eastAsia="Calibri" w:hAnsi="Calibri" w:cs="Calibri"/>
                <w:sz w:val="22"/>
                <w:szCs w:val="22"/>
              </w:rPr>
              <w:t>Villapinzon</w:t>
            </w:r>
            <w:proofErr w:type="spellEnd"/>
          </w:p>
        </w:tc>
        <w:tc>
          <w:tcPr>
            <w:tcW w:w="1651" w:type="dxa"/>
            <w:shd w:val="clear" w:color="auto" w:fill="auto"/>
          </w:tcPr>
          <w:p w14:paraId="67678712"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$ 1.020.000</w:t>
            </w:r>
          </w:p>
        </w:tc>
        <w:tc>
          <w:tcPr>
            <w:tcW w:w="1896" w:type="dxa"/>
            <w:shd w:val="clear" w:color="auto" w:fill="auto"/>
          </w:tcPr>
          <w:p w14:paraId="09B5A82A" w14:textId="77777777" w:rsidR="0078583C" w:rsidRDefault="0078583C">
            <w:pPr>
              <w:jc w:val="center"/>
              <w:rPr>
                <w:rFonts w:ascii="Calibri" w:eastAsia="Calibri" w:hAnsi="Calibri" w:cs="Calibri"/>
                <w:sz w:val="22"/>
                <w:szCs w:val="22"/>
              </w:rPr>
            </w:pPr>
          </w:p>
        </w:tc>
      </w:tr>
      <w:tr w:rsidR="0078583C" w14:paraId="140CE0DA" w14:textId="77777777">
        <w:trPr>
          <w:jc w:val="center"/>
        </w:trPr>
        <w:tc>
          <w:tcPr>
            <w:tcW w:w="2770" w:type="dxa"/>
            <w:shd w:val="clear" w:color="auto" w:fill="auto"/>
          </w:tcPr>
          <w:p w14:paraId="5A26AC8B"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San Miguel de Sema</w:t>
            </w:r>
          </w:p>
        </w:tc>
        <w:tc>
          <w:tcPr>
            <w:tcW w:w="1651" w:type="dxa"/>
            <w:shd w:val="clear" w:color="auto" w:fill="auto"/>
          </w:tcPr>
          <w:p w14:paraId="18B625EB" w14:textId="77777777" w:rsidR="0078583C" w:rsidRDefault="00645D43">
            <w:pPr>
              <w:jc w:val="center"/>
              <w:rPr>
                <w:rFonts w:ascii="Calibri" w:eastAsia="Calibri" w:hAnsi="Calibri" w:cs="Calibri"/>
                <w:sz w:val="22"/>
                <w:szCs w:val="22"/>
              </w:rPr>
            </w:pPr>
            <w:r>
              <w:rPr>
                <w:rFonts w:ascii="Calibri" w:eastAsia="Calibri" w:hAnsi="Calibri" w:cs="Calibri"/>
                <w:sz w:val="22"/>
                <w:szCs w:val="22"/>
              </w:rPr>
              <w:t>$ 1.719.500</w:t>
            </w:r>
          </w:p>
        </w:tc>
        <w:tc>
          <w:tcPr>
            <w:tcW w:w="1896" w:type="dxa"/>
            <w:shd w:val="clear" w:color="auto" w:fill="auto"/>
          </w:tcPr>
          <w:p w14:paraId="1ED95E8C" w14:textId="77777777" w:rsidR="0078583C" w:rsidRDefault="0078583C">
            <w:pPr>
              <w:jc w:val="center"/>
              <w:rPr>
                <w:rFonts w:ascii="Calibri" w:eastAsia="Calibri" w:hAnsi="Calibri" w:cs="Calibri"/>
                <w:sz w:val="22"/>
                <w:szCs w:val="22"/>
              </w:rPr>
            </w:pPr>
          </w:p>
        </w:tc>
      </w:tr>
    </w:tbl>
    <w:p w14:paraId="4D1AC351" w14:textId="77777777" w:rsidR="0078583C" w:rsidRDefault="0078583C">
      <w:pPr>
        <w:tabs>
          <w:tab w:val="left" w:pos="567"/>
        </w:tabs>
        <w:ind w:right="-2"/>
        <w:jc w:val="both"/>
        <w:rPr>
          <w:rFonts w:ascii="Arial" w:eastAsia="Arial" w:hAnsi="Arial" w:cs="Arial"/>
          <w:b/>
          <w:sz w:val="20"/>
          <w:szCs w:val="20"/>
        </w:rPr>
      </w:pPr>
    </w:p>
    <w:p w14:paraId="16C3D624" w14:textId="77777777" w:rsidR="0078583C" w:rsidRDefault="00645D43">
      <w:pPr>
        <w:tabs>
          <w:tab w:val="left" w:pos="709"/>
          <w:tab w:val="left" w:pos="1418"/>
        </w:tabs>
        <w:ind w:right="-2"/>
        <w:jc w:val="both"/>
        <w:rPr>
          <w:rFonts w:ascii="Calibri" w:eastAsia="Calibri" w:hAnsi="Calibri" w:cs="Calibri"/>
          <w:b/>
          <w:sz w:val="22"/>
          <w:szCs w:val="22"/>
        </w:rPr>
      </w:pPr>
      <w:r>
        <w:rPr>
          <w:rFonts w:ascii="Calibri" w:eastAsia="Calibri" w:hAnsi="Calibri" w:cs="Calibri"/>
          <w:b/>
          <w:sz w:val="22"/>
          <w:szCs w:val="22"/>
        </w:rPr>
        <w:t xml:space="preserve">2.4.1 DESARROLLO DE LA SUBASTA INVERSA ELECTRÓNICA </w:t>
      </w:r>
    </w:p>
    <w:p w14:paraId="71FAE324" w14:textId="77777777" w:rsidR="0078583C" w:rsidRDefault="0078583C">
      <w:pPr>
        <w:tabs>
          <w:tab w:val="left" w:pos="709"/>
          <w:tab w:val="left" w:pos="1418"/>
        </w:tabs>
        <w:ind w:right="-2"/>
        <w:jc w:val="both"/>
        <w:rPr>
          <w:rFonts w:ascii="Calibri" w:eastAsia="Calibri" w:hAnsi="Calibri" w:cs="Calibri"/>
          <w:b/>
          <w:sz w:val="22"/>
          <w:szCs w:val="22"/>
        </w:rPr>
      </w:pPr>
    </w:p>
    <w:p w14:paraId="40E8C188" w14:textId="77777777" w:rsidR="0078583C" w:rsidRDefault="00645D43">
      <w:pPr>
        <w:tabs>
          <w:tab w:val="left" w:pos="567"/>
        </w:tabs>
        <w:ind w:right="-2"/>
        <w:jc w:val="both"/>
        <w:rPr>
          <w:rFonts w:ascii="Calibri" w:eastAsia="Calibri" w:hAnsi="Calibri" w:cs="Calibri"/>
          <w:sz w:val="22"/>
          <w:szCs w:val="22"/>
        </w:rPr>
      </w:pPr>
      <w:r>
        <w:rPr>
          <w:rFonts w:ascii="Calibri" w:eastAsia="Calibri" w:hAnsi="Calibri" w:cs="Calibri"/>
          <w:sz w:val="22"/>
          <w:szCs w:val="22"/>
        </w:rPr>
        <w:t xml:space="preserve">En la fecha señalada en el cronograma, </w:t>
      </w:r>
      <w:r>
        <w:rPr>
          <w:rFonts w:ascii="Calibri" w:eastAsia="Calibri" w:hAnsi="Calibri" w:cs="Calibri"/>
          <w:b/>
          <w:sz w:val="22"/>
          <w:szCs w:val="22"/>
        </w:rPr>
        <w:t xml:space="preserve">LA ESAP </w:t>
      </w:r>
      <w:r>
        <w:rPr>
          <w:rFonts w:ascii="Calibri" w:eastAsia="Calibri" w:hAnsi="Calibri" w:cs="Calibri"/>
          <w:sz w:val="22"/>
          <w:szCs w:val="22"/>
        </w:rPr>
        <w:t xml:space="preserve">realizará la diligencia de subasta inversa electrónica con los proponentes que fueron declarados HÁBILES luego de la verificación de requisitos habilitantes y que cumplieron las Especificaciones Técnicas del Bien y/o Servicio a Contratar, de acuerdo con la revisión efectuada por el Comité Asesor y Evaluador del proceso; esta subasta inversa será electrónica y se realizará en la Plataforma SECOP II. </w:t>
      </w:r>
    </w:p>
    <w:p w14:paraId="3C555626" w14:textId="77777777" w:rsidR="0078583C" w:rsidRDefault="0078583C">
      <w:pPr>
        <w:tabs>
          <w:tab w:val="left" w:pos="567"/>
        </w:tabs>
        <w:ind w:right="-2"/>
        <w:jc w:val="both"/>
        <w:rPr>
          <w:rFonts w:ascii="Calibri" w:eastAsia="Calibri" w:hAnsi="Calibri" w:cs="Calibri"/>
          <w:b/>
          <w:sz w:val="22"/>
          <w:szCs w:val="22"/>
        </w:rPr>
      </w:pPr>
    </w:p>
    <w:p w14:paraId="30D6BE2E" w14:textId="77777777" w:rsidR="0078583C" w:rsidRDefault="00645D43">
      <w:pPr>
        <w:tabs>
          <w:tab w:val="left" w:pos="567"/>
        </w:tabs>
        <w:ind w:right="-2"/>
        <w:jc w:val="both"/>
        <w:rPr>
          <w:rFonts w:ascii="Calibri" w:eastAsia="Calibri" w:hAnsi="Calibri" w:cs="Calibri"/>
          <w:b/>
          <w:sz w:val="22"/>
          <w:szCs w:val="22"/>
        </w:rPr>
      </w:pPr>
      <w:r>
        <w:rPr>
          <w:rFonts w:ascii="Calibri" w:eastAsia="Calibri" w:hAnsi="Calibri" w:cs="Calibri"/>
          <w:b/>
          <w:sz w:val="22"/>
          <w:szCs w:val="22"/>
        </w:rPr>
        <w:t>2.4.2 Procedimiento aplicable cuando un solo proponente resulta habilitado para participar en la subasta.</w:t>
      </w:r>
    </w:p>
    <w:p w14:paraId="394AC467" w14:textId="77777777" w:rsidR="0078583C" w:rsidRDefault="0078583C">
      <w:pPr>
        <w:tabs>
          <w:tab w:val="left" w:pos="567"/>
        </w:tabs>
        <w:ind w:right="-2"/>
        <w:jc w:val="both"/>
        <w:rPr>
          <w:rFonts w:ascii="Calibri" w:eastAsia="Calibri" w:hAnsi="Calibri" w:cs="Calibri"/>
          <w:b/>
          <w:sz w:val="22"/>
          <w:szCs w:val="22"/>
        </w:rPr>
      </w:pPr>
    </w:p>
    <w:p w14:paraId="045D6728" w14:textId="77777777" w:rsidR="0078583C" w:rsidRDefault="00645D43">
      <w:pPr>
        <w:ind w:right="57"/>
        <w:jc w:val="both"/>
        <w:rPr>
          <w:rFonts w:ascii="Calibri" w:eastAsia="Calibri" w:hAnsi="Calibri" w:cs="Calibri"/>
          <w:sz w:val="22"/>
          <w:szCs w:val="22"/>
        </w:rPr>
      </w:pPr>
      <w:r>
        <w:rPr>
          <w:rFonts w:ascii="Calibri" w:eastAsia="Calibri" w:hAnsi="Calibri" w:cs="Calibri"/>
          <w:sz w:val="22"/>
          <w:szCs w:val="22"/>
        </w:rPr>
        <w:t xml:space="preserve">Para que la subasta pueda llevarse a cabo deberán resultar habilitados para presentar lances de precios, por lo menos dos (2) proponentes. </w:t>
      </w:r>
      <w:proofErr w:type="gramStart"/>
      <w:r>
        <w:rPr>
          <w:rFonts w:ascii="Calibri" w:eastAsia="Calibri" w:hAnsi="Calibri" w:cs="Calibri"/>
          <w:sz w:val="22"/>
          <w:szCs w:val="22"/>
        </w:rPr>
        <w:t>En caso que</w:t>
      </w:r>
      <w:proofErr w:type="gramEnd"/>
      <w:r>
        <w:rPr>
          <w:rFonts w:ascii="Calibri" w:eastAsia="Calibri" w:hAnsi="Calibri" w:cs="Calibri"/>
          <w:sz w:val="22"/>
          <w:szCs w:val="22"/>
        </w:rPr>
        <w:t xml:space="preserve"> solamente uno (1) de los proponentes resulte habilitado, la Entidad seguirá los procedimientos previstos en el Decreto 1082 de 2015.</w:t>
      </w:r>
    </w:p>
    <w:p w14:paraId="0E4B24CE" w14:textId="77777777" w:rsidR="0078583C" w:rsidRDefault="0078583C">
      <w:pPr>
        <w:ind w:right="57"/>
        <w:jc w:val="both"/>
        <w:rPr>
          <w:rFonts w:ascii="Calibri" w:eastAsia="Calibri" w:hAnsi="Calibri" w:cs="Calibri"/>
          <w:sz w:val="22"/>
          <w:szCs w:val="22"/>
        </w:rPr>
      </w:pPr>
    </w:p>
    <w:p w14:paraId="73CF99F2" w14:textId="77777777" w:rsidR="0078583C" w:rsidRDefault="00645D43">
      <w:pPr>
        <w:tabs>
          <w:tab w:val="left" w:pos="567"/>
        </w:tabs>
        <w:ind w:right="63"/>
        <w:jc w:val="both"/>
        <w:rPr>
          <w:rFonts w:ascii="Calibri" w:eastAsia="Calibri" w:hAnsi="Calibri" w:cs="Calibri"/>
          <w:sz w:val="22"/>
          <w:szCs w:val="22"/>
        </w:rPr>
      </w:pPr>
      <w:r>
        <w:rPr>
          <w:rFonts w:ascii="Calibri" w:eastAsia="Calibri" w:hAnsi="Calibri" w:cs="Calibri"/>
          <w:sz w:val="22"/>
          <w:szCs w:val="22"/>
        </w:rPr>
        <w:t>Si en el proceso de Contratación se presenta un único oferente cuyos bienes o servicios cumplen con las Especificaciones Técnicas del Bien a Contratar y está habilitado, la Entidad Estatal podrá adjudicarle el contrato al único oferente si el valor de la oferta es igual o inferior a la disponibilidad presupuestal para el contrato, caso en el cual no habrá lugar a subasta inversa</w:t>
      </w:r>
    </w:p>
    <w:p w14:paraId="7E51D212" w14:textId="77777777" w:rsidR="0078583C" w:rsidRDefault="0078583C">
      <w:pPr>
        <w:tabs>
          <w:tab w:val="left" w:pos="567"/>
        </w:tabs>
        <w:ind w:right="-2"/>
        <w:jc w:val="both"/>
        <w:rPr>
          <w:rFonts w:ascii="Calibri" w:eastAsia="Calibri" w:hAnsi="Calibri" w:cs="Calibri"/>
          <w:b/>
          <w:sz w:val="22"/>
          <w:szCs w:val="22"/>
        </w:rPr>
      </w:pPr>
    </w:p>
    <w:p w14:paraId="23F4F1CE" w14:textId="77777777" w:rsidR="0078583C" w:rsidRDefault="00645D43">
      <w:pPr>
        <w:tabs>
          <w:tab w:val="left" w:pos="709"/>
          <w:tab w:val="left" w:pos="1418"/>
        </w:tabs>
        <w:ind w:right="-2"/>
        <w:jc w:val="both"/>
        <w:rPr>
          <w:rFonts w:ascii="Calibri" w:eastAsia="Calibri" w:hAnsi="Calibri" w:cs="Calibri"/>
          <w:b/>
          <w:sz w:val="22"/>
          <w:szCs w:val="22"/>
        </w:rPr>
      </w:pPr>
      <w:r>
        <w:rPr>
          <w:rFonts w:ascii="Calibri" w:eastAsia="Calibri" w:hAnsi="Calibri" w:cs="Calibri"/>
          <w:b/>
          <w:sz w:val="22"/>
          <w:szCs w:val="22"/>
        </w:rPr>
        <w:t xml:space="preserve">2.4.3 </w:t>
      </w:r>
      <w:r>
        <w:rPr>
          <w:rFonts w:ascii="Calibri" w:eastAsia="Calibri" w:hAnsi="Calibri" w:cs="Calibri"/>
          <w:b/>
          <w:sz w:val="22"/>
          <w:szCs w:val="22"/>
        </w:rPr>
        <w:tab/>
        <w:t xml:space="preserve">Procedimiento de Subasta Inversa Electrónica </w:t>
      </w:r>
    </w:p>
    <w:p w14:paraId="06ED29A8" w14:textId="77777777" w:rsidR="0078583C" w:rsidRDefault="0078583C">
      <w:pPr>
        <w:tabs>
          <w:tab w:val="left" w:pos="709"/>
          <w:tab w:val="left" w:pos="1418"/>
        </w:tabs>
        <w:ind w:right="-510" w:hanging="709"/>
        <w:jc w:val="both"/>
        <w:rPr>
          <w:rFonts w:ascii="Calibri" w:eastAsia="Calibri" w:hAnsi="Calibri" w:cs="Calibri"/>
          <w:b/>
          <w:sz w:val="22"/>
          <w:szCs w:val="22"/>
        </w:rPr>
      </w:pPr>
    </w:p>
    <w:p w14:paraId="5363BFE3" w14:textId="77777777" w:rsidR="0078583C" w:rsidRDefault="00645D43">
      <w:pPr>
        <w:tabs>
          <w:tab w:val="left" w:pos="0"/>
          <w:tab w:val="left" w:pos="1418"/>
        </w:tabs>
        <w:ind w:right="-2"/>
        <w:jc w:val="both"/>
        <w:rPr>
          <w:rFonts w:ascii="Calibri" w:eastAsia="Calibri" w:hAnsi="Calibri" w:cs="Calibri"/>
          <w:sz w:val="22"/>
          <w:szCs w:val="22"/>
        </w:rPr>
      </w:pPr>
      <w:r>
        <w:rPr>
          <w:rFonts w:ascii="Calibri" w:eastAsia="Calibri" w:hAnsi="Calibri" w:cs="Calibri"/>
          <w:sz w:val="22"/>
          <w:szCs w:val="22"/>
        </w:rPr>
        <w:t>De conformidad con lo señalado en los artículos 2.2.1.2.1.2.2 y 2.2.1.2.1.2.5</w:t>
      </w:r>
      <w:r>
        <w:rPr>
          <w:rFonts w:ascii="Calibri" w:eastAsia="Calibri" w:hAnsi="Calibri" w:cs="Calibri"/>
          <w:b/>
          <w:sz w:val="22"/>
          <w:szCs w:val="22"/>
        </w:rPr>
        <w:t xml:space="preserve"> </w:t>
      </w:r>
      <w:r>
        <w:rPr>
          <w:rFonts w:ascii="Calibri" w:eastAsia="Calibri" w:hAnsi="Calibri" w:cs="Calibri"/>
          <w:sz w:val="22"/>
          <w:szCs w:val="22"/>
        </w:rPr>
        <w:t xml:space="preserve">del Decreto 1082 de 2015, la entidad realizará la Subasta Inversa Electrónica, realizando lances por EL VALOR UNITARIO DEL SERVICIO a través de la plataforma SECOP II. </w:t>
      </w:r>
    </w:p>
    <w:p w14:paraId="34C54799" w14:textId="77777777" w:rsidR="0078583C" w:rsidRDefault="0078583C">
      <w:pPr>
        <w:ind w:right="-2"/>
        <w:jc w:val="both"/>
        <w:rPr>
          <w:rFonts w:ascii="Calibri" w:eastAsia="Calibri" w:hAnsi="Calibri" w:cs="Calibri"/>
          <w:sz w:val="22"/>
          <w:szCs w:val="22"/>
        </w:rPr>
      </w:pPr>
    </w:p>
    <w:p w14:paraId="0F589426" w14:textId="77777777" w:rsidR="0078583C" w:rsidRDefault="00645D43">
      <w:pPr>
        <w:tabs>
          <w:tab w:val="left" w:pos="709"/>
          <w:tab w:val="left" w:pos="1418"/>
        </w:tabs>
        <w:ind w:right="-2"/>
        <w:jc w:val="both"/>
        <w:rPr>
          <w:rFonts w:ascii="Calibri" w:eastAsia="Calibri" w:hAnsi="Calibri" w:cs="Calibri"/>
          <w:b/>
          <w:sz w:val="22"/>
          <w:szCs w:val="22"/>
        </w:rPr>
      </w:pPr>
      <w:r>
        <w:rPr>
          <w:rFonts w:ascii="Calibri" w:eastAsia="Calibri" w:hAnsi="Calibri" w:cs="Calibri"/>
          <w:b/>
          <w:sz w:val="22"/>
          <w:szCs w:val="22"/>
        </w:rPr>
        <w:t>2.4.3.1</w:t>
      </w:r>
      <w:r>
        <w:rPr>
          <w:rFonts w:ascii="Calibri" w:eastAsia="Calibri" w:hAnsi="Calibri" w:cs="Calibri"/>
          <w:b/>
          <w:sz w:val="22"/>
          <w:szCs w:val="22"/>
        </w:rPr>
        <w:tab/>
        <w:t>Desarrollo de la Subasta Inversa Electrónica</w:t>
      </w:r>
    </w:p>
    <w:p w14:paraId="543827EE" w14:textId="77777777" w:rsidR="0078583C" w:rsidRDefault="0078583C">
      <w:pPr>
        <w:ind w:right="-2"/>
        <w:jc w:val="both"/>
        <w:rPr>
          <w:rFonts w:ascii="Calibri" w:eastAsia="Calibri" w:hAnsi="Calibri" w:cs="Calibri"/>
          <w:sz w:val="22"/>
          <w:szCs w:val="22"/>
        </w:rPr>
      </w:pPr>
    </w:p>
    <w:p w14:paraId="0960C329"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De conformidad con el Decreto 1082 de 2015, el procedimiento para la subasta inversa la oferta debe contener dos partes, la primera en la cual el interesado acredite su capacidad de participar en el proceso de contratación y acredite el cumplimiento de la Ficha Técnica; y la segunda parte debe contener el precio inicial propuesto por el oferente. </w:t>
      </w:r>
    </w:p>
    <w:p w14:paraId="602BAC5F" w14:textId="77777777" w:rsidR="0078583C" w:rsidRDefault="0078583C">
      <w:pPr>
        <w:tabs>
          <w:tab w:val="left" w:pos="709"/>
          <w:tab w:val="left" w:pos="1418"/>
        </w:tabs>
        <w:jc w:val="both"/>
        <w:rPr>
          <w:rFonts w:ascii="Calibri" w:eastAsia="Calibri" w:hAnsi="Calibri" w:cs="Calibri"/>
          <w:sz w:val="22"/>
          <w:szCs w:val="22"/>
        </w:rPr>
      </w:pPr>
    </w:p>
    <w:p w14:paraId="0680A65C"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La entidad estatal publicará un informe de habilitación de los oferentes, en el cual debe indicar si los bienes o servicios ofrecidos por el interesado cumplen con la ficha técnica y si el oferente se encuentra habilitado. </w:t>
      </w:r>
    </w:p>
    <w:p w14:paraId="107AD5D7" w14:textId="77777777" w:rsidR="0078583C" w:rsidRDefault="0078583C">
      <w:pPr>
        <w:tabs>
          <w:tab w:val="left" w:pos="709"/>
          <w:tab w:val="left" w:pos="1418"/>
        </w:tabs>
        <w:jc w:val="both"/>
        <w:rPr>
          <w:rFonts w:ascii="Calibri" w:eastAsia="Calibri" w:hAnsi="Calibri" w:cs="Calibri"/>
          <w:sz w:val="22"/>
          <w:szCs w:val="22"/>
        </w:rPr>
      </w:pPr>
    </w:p>
    <w:p w14:paraId="536A5858"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Habrá subasta inversa siempre que haya como mínimo dos oferentes habilitados cuyos bienes cumplen con la Ficha Técnica. </w:t>
      </w:r>
    </w:p>
    <w:p w14:paraId="31CC0D7F" w14:textId="77777777" w:rsidR="0078583C" w:rsidRDefault="0078583C">
      <w:pPr>
        <w:tabs>
          <w:tab w:val="left" w:pos="709"/>
          <w:tab w:val="left" w:pos="1418"/>
        </w:tabs>
        <w:jc w:val="both"/>
        <w:rPr>
          <w:rFonts w:ascii="Calibri" w:eastAsia="Calibri" w:hAnsi="Calibri" w:cs="Calibri"/>
          <w:sz w:val="22"/>
          <w:szCs w:val="22"/>
        </w:rPr>
      </w:pPr>
    </w:p>
    <w:p w14:paraId="7C2E9FB1"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La Subasta tendrá una duración de treinta (30) minutos. </w:t>
      </w:r>
    </w:p>
    <w:p w14:paraId="23B15259" w14:textId="77777777" w:rsidR="0078583C" w:rsidRDefault="0078583C">
      <w:pPr>
        <w:tabs>
          <w:tab w:val="left" w:pos="709"/>
          <w:tab w:val="left" w:pos="1418"/>
        </w:tabs>
        <w:jc w:val="both"/>
        <w:rPr>
          <w:rFonts w:ascii="Calibri" w:eastAsia="Calibri" w:hAnsi="Calibri" w:cs="Calibri"/>
          <w:sz w:val="22"/>
          <w:szCs w:val="22"/>
        </w:rPr>
      </w:pPr>
    </w:p>
    <w:p w14:paraId="64B0DC59"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Los proponentes habilitados deberán acceder a la subasta electrónica desde su cuenta de proveedor de SECOP II, para lo cual requerirán su usuario y contraseña, además cuentan con el soporte técnico de la mesa de servicio de Colombia Compra Eficiente, en su número telefónico 7456788, en el chat disponible en la página: </w:t>
      </w:r>
      <w:hyperlink r:id="rId8">
        <w:r>
          <w:rPr>
            <w:rFonts w:ascii="Calibri" w:eastAsia="Calibri" w:hAnsi="Calibri" w:cs="Calibri"/>
            <w:color w:val="0563C1"/>
            <w:sz w:val="22"/>
            <w:szCs w:val="22"/>
            <w:u w:val="single"/>
          </w:rPr>
          <w:t>https://www.colombiacompra.gov.co/</w:t>
        </w:r>
      </w:hyperlink>
      <w:r>
        <w:rPr>
          <w:rFonts w:ascii="Calibri" w:eastAsia="Calibri" w:hAnsi="Calibri" w:cs="Calibri"/>
          <w:sz w:val="22"/>
          <w:szCs w:val="22"/>
        </w:rPr>
        <w:t xml:space="preserve">, y el documento: “ Guía para participar en una subasta en el SECOP II”, disponible en el siguiente link: </w:t>
      </w:r>
      <w:hyperlink r:id="rId9">
        <w:r>
          <w:rPr>
            <w:rFonts w:ascii="Calibri" w:eastAsia="Calibri" w:hAnsi="Calibri" w:cs="Calibri"/>
            <w:color w:val="0563C1"/>
            <w:sz w:val="22"/>
            <w:szCs w:val="22"/>
            <w:u w:val="single"/>
          </w:rPr>
          <w:t>https://www.colombiacompra.gov.co/sites/cce_public/files/cce_documentos/guia_subasta_proveedor.pdf</w:t>
        </w:r>
      </w:hyperlink>
      <w:r>
        <w:rPr>
          <w:rFonts w:ascii="Calibri" w:eastAsia="Calibri" w:hAnsi="Calibri" w:cs="Calibri"/>
          <w:sz w:val="22"/>
          <w:szCs w:val="22"/>
        </w:rPr>
        <w:t xml:space="preserve"> </w:t>
      </w:r>
    </w:p>
    <w:p w14:paraId="70022F20" w14:textId="77777777" w:rsidR="0078583C" w:rsidRDefault="0078583C">
      <w:pPr>
        <w:tabs>
          <w:tab w:val="left" w:pos="709"/>
          <w:tab w:val="left" w:pos="1418"/>
        </w:tabs>
        <w:jc w:val="both"/>
        <w:rPr>
          <w:rFonts w:ascii="Calibri" w:eastAsia="Calibri" w:hAnsi="Calibri" w:cs="Calibri"/>
          <w:sz w:val="22"/>
          <w:szCs w:val="22"/>
        </w:rPr>
      </w:pPr>
    </w:p>
    <w:p w14:paraId="1ED6D4F0"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Si el proveedor tiene problemas de conexión al momento de la subasta electrónica se aplicará lo definido en el artículo 2.2.1.2.1.2.6. del Decreto 1082 de 2015 que señala: “si por causas imputables al oferente o a su proveedor de soluciones de tecnología de la información y telecomunicaciones, durante la subasta electrónica la conexión con el sistema se pierde, la subasta continuará y la entidad estatal entiende que el proveedor que pierde su conexión ha desistido de participar en la misma”, a menos que logre volver a conectarse antes de la terminación de la subasta, entendiendo que su propuesta está constituida por la presentación de oferta inicial de precio dentro del proceso de selección de conformidad con el artículo 2.2.1.2.1.1.1 del Decreto 1082 de 2015, o por el último lance mientras estuviera conectado a la plataforma SECOP II; no obstante, en caso de indisponibilidad de la plataforma, LA ESAP suspenderá la diligencia mientras se restablece el servicio, situación que será soportada con el correspondiente certificado de Colombia Compra Eficiente e informada a los proponentes habilitados. </w:t>
      </w:r>
    </w:p>
    <w:p w14:paraId="32B3CDD6" w14:textId="77777777" w:rsidR="0078583C" w:rsidRDefault="0078583C">
      <w:pPr>
        <w:tabs>
          <w:tab w:val="left" w:pos="709"/>
          <w:tab w:val="left" w:pos="1418"/>
        </w:tabs>
        <w:jc w:val="both"/>
        <w:rPr>
          <w:rFonts w:ascii="Calibri" w:eastAsia="Calibri" w:hAnsi="Calibri" w:cs="Calibri"/>
          <w:sz w:val="22"/>
          <w:szCs w:val="22"/>
        </w:rPr>
      </w:pPr>
    </w:p>
    <w:p w14:paraId="36EC4BA2"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Los oferentes habilitados que participen en la subasta electrónica deberán acceder a la misma a través de sus propios recursos, LA ESAP no provee computadores desde sus instalaciones para este evento.</w:t>
      </w:r>
    </w:p>
    <w:p w14:paraId="221E44DE" w14:textId="77777777" w:rsidR="0078583C" w:rsidRDefault="0078583C">
      <w:pPr>
        <w:tabs>
          <w:tab w:val="left" w:pos="709"/>
          <w:tab w:val="left" w:pos="1418"/>
        </w:tabs>
        <w:jc w:val="both"/>
        <w:rPr>
          <w:rFonts w:ascii="Calibri" w:eastAsia="Calibri" w:hAnsi="Calibri" w:cs="Calibri"/>
          <w:sz w:val="22"/>
          <w:szCs w:val="22"/>
        </w:rPr>
      </w:pPr>
    </w:p>
    <w:p w14:paraId="7E44C945" w14:textId="77777777" w:rsidR="0078583C" w:rsidRDefault="00645D43">
      <w:pPr>
        <w:tabs>
          <w:tab w:val="left" w:pos="0"/>
          <w:tab w:val="left" w:pos="1418"/>
        </w:tabs>
        <w:jc w:val="both"/>
        <w:rPr>
          <w:rFonts w:ascii="Calibri" w:eastAsia="Calibri" w:hAnsi="Calibri" w:cs="Calibri"/>
          <w:sz w:val="22"/>
          <w:szCs w:val="22"/>
          <w:u w:val="single"/>
        </w:rPr>
      </w:pPr>
      <w:r>
        <w:rPr>
          <w:rFonts w:ascii="Calibri" w:eastAsia="Calibri" w:hAnsi="Calibri" w:cs="Calibri"/>
          <w:sz w:val="22"/>
          <w:szCs w:val="22"/>
        </w:rPr>
        <w:t xml:space="preserve">El precio de arranque de la subasta inversa electrónica será el menor precio total de los ofrecidos por los oferentes que resulten habilitados para participar en el evento por el </w:t>
      </w:r>
      <w:proofErr w:type="spellStart"/>
      <w:r>
        <w:rPr>
          <w:rFonts w:ascii="Calibri" w:eastAsia="Calibri" w:hAnsi="Calibri" w:cs="Calibri"/>
          <w:sz w:val="22"/>
          <w:szCs w:val="22"/>
        </w:rPr>
        <w:t>item</w:t>
      </w:r>
      <w:proofErr w:type="spellEnd"/>
      <w:r>
        <w:rPr>
          <w:rFonts w:ascii="Calibri" w:eastAsia="Calibri" w:hAnsi="Calibri" w:cs="Calibri"/>
          <w:sz w:val="22"/>
          <w:szCs w:val="22"/>
        </w:rPr>
        <w:t xml:space="preserve">. Los oferentes habilitados para participar en la subasta presentarán sus posturas de precio a través del SECOP II. </w:t>
      </w:r>
      <w:r>
        <w:rPr>
          <w:rFonts w:ascii="Calibri" w:eastAsia="Calibri" w:hAnsi="Calibri" w:cs="Calibri"/>
          <w:sz w:val="22"/>
          <w:szCs w:val="22"/>
        </w:rPr>
        <w:lastRenderedPageBreak/>
        <w:t>En todo caso, el proponente habilitado para presentar lance en la diligencia de subasta, aplicará a los valores unitarios de cada bien y servicio el mismo margen de mejora establecido por la Entidad.</w:t>
      </w:r>
    </w:p>
    <w:p w14:paraId="2FEA46FE" w14:textId="77777777" w:rsidR="0078583C" w:rsidRDefault="0078583C">
      <w:pPr>
        <w:tabs>
          <w:tab w:val="left" w:pos="709"/>
          <w:tab w:val="left" w:pos="1418"/>
        </w:tabs>
        <w:jc w:val="both"/>
        <w:rPr>
          <w:rFonts w:ascii="Calibri" w:eastAsia="Calibri" w:hAnsi="Calibri" w:cs="Calibri"/>
          <w:sz w:val="22"/>
          <w:szCs w:val="22"/>
        </w:rPr>
      </w:pPr>
    </w:p>
    <w:p w14:paraId="49B2398B"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La subasta electrónica en SECOP II permite al oferente conocer el valor de sus lances y la posición frente a los demás oferentes. Para que el oferente al momento de iniciar la subasta pueda tener conocimiento de su posición, necesariamente deberá hacer un lance. </w:t>
      </w:r>
    </w:p>
    <w:p w14:paraId="555656F9"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La Entidad configurará la subasta electrónica en SECOP II, por principio de transparencia, de tal forma que los nombres de los oferentes habilitados participantes no sean visibles sino hasta el final de la subasta, donde el precio de la mejor oferta NO es conocido, los proponentes hacen sus lances y solo conocen la posición en la que se encuentran. Si en el curso de la subasta electrónica dos o más proponentes presentan una postura del mismo valor, SECOP II relacionará quien envió la primera postura.  </w:t>
      </w:r>
    </w:p>
    <w:p w14:paraId="6C536140" w14:textId="77777777" w:rsidR="0078583C" w:rsidRDefault="0078583C">
      <w:pPr>
        <w:tabs>
          <w:tab w:val="left" w:pos="709"/>
          <w:tab w:val="left" w:pos="1418"/>
        </w:tabs>
        <w:jc w:val="both"/>
        <w:rPr>
          <w:rFonts w:ascii="Calibri" w:eastAsia="Calibri" w:hAnsi="Calibri" w:cs="Calibri"/>
          <w:sz w:val="22"/>
          <w:szCs w:val="22"/>
        </w:rPr>
      </w:pPr>
    </w:p>
    <w:p w14:paraId="55C6C970"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En el marco de la subasta electrónica y al llevar a cabo un lance, los proponentes serán notificados por el SECOP II de la recepción de su lance y la confirmación de su valor, así como de la ubicación en que se encuentra su propuesta. Si se realiza una postura por cualquiera de los proponentes habilitados en los últimos dos (2) minutos de duración del evento, y esta postura mejora la oferta que al momento se encuentra en la posición número uno (1), la subasta se extenderá cinco (5) minutos más. Lo anterior se ejecutará de forma sucesiva y automática hasta que no se presenten posturas o lances en los últimos dos (2) minutos, esta será la forma en la que la Entidad configure la subasta en el sistema.</w:t>
      </w:r>
    </w:p>
    <w:p w14:paraId="462AAAD3" w14:textId="77777777" w:rsidR="0078583C" w:rsidRDefault="0078583C">
      <w:pPr>
        <w:tabs>
          <w:tab w:val="left" w:pos="709"/>
          <w:tab w:val="left" w:pos="1418"/>
        </w:tabs>
        <w:jc w:val="both"/>
        <w:rPr>
          <w:rFonts w:ascii="Calibri" w:eastAsia="Calibri" w:hAnsi="Calibri" w:cs="Calibri"/>
          <w:sz w:val="22"/>
          <w:szCs w:val="22"/>
        </w:rPr>
      </w:pPr>
    </w:p>
    <w:p w14:paraId="6DE83206"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La adjudicación del presente proceso será TOTAL.</w:t>
      </w:r>
    </w:p>
    <w:p w14:paraId="7FD3F40E"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Si en el proceso de selección se presenta un único oferente cuyos servicios cumplen con la ficha técnica y está habilitado, la entidad estatal puede adjudicarle el contrato al único oferente si el valor de la oferta es igual o inferior al valor estimado para la presente contratación, caso en el cual no hay lugar a la subasta inversa. </w:t>
      </w:r>
    </w:p>
    <w:p w14:paraId="0146C23D" w14:textId="77777777" w:rsidR="0078583C" w:rsidRDefault="0078583C">
      <w:pPr>
        <w:tabs>
          <w:tab w:val="left" w:pos="709"/>
          <w:tab w:val="left" w:pos="1418"/>
        </w:tabs>
        <w:jc w:val="both"/>
        <w:rPr>
          <w:rFonts w:ascii="Calibri" w:eastAsia="Calibri" w:hAnsi="Calibri" w:cs="Calibri"/>
          <w:sz w:val="22"/>
          <w:szCs w:val="22"/>
        </w:rPr>
      </w:pPr>
    </w:p>
    <w:p w14:paraId="12964919"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 xml:space="preserve">Si los oferentes no presentan lances durante la subasta, la entidad estatal debe adjudicar el contrato al oferente que haya presentado el precio inicial más bajo.  </w:t>
      </w:r>
    </w:p>
    <w:p w14:paraId="2A7EFAA2" w14:textId="77777777" w:rsidR="0078583C" w:rsidRDefault="0078583C">
      <w:pPr>
        <w:ind w:right="47"/>
        <w:jc w:val="both"/>
        <w:rPr>
          <w:rFonts w:ascii="Calibri" w:eastAsia="Calibri" w:hAnsi="Calibri" w:cs="Calibri"/>
          <w:sz w:val="22"/>
          <w:szCs w:val="22"/>
        </w:rPr>
      </w:pPr>
    </w:p>
    <w:p w14:paraId="6461E0D1" w14:textId="77777777" w:rsidR="0078583C" w:rsidRDefault="00645D43">
      <w:pPr>
        <w:tabs>
          <w:tab w:val="left" w:pos="709"/>
          <w:tab w:val="left" w:pos="1418"/>
        </w:tabs>
        <w:jc w:val="both"/>
        <w:rPr>
          <w:rFonts w:ascii="Calibri" w:eastAsia="Calibri" w:hAnsi="Calibri" w:cs="Calibri"/>
          <w:sz w:val="22"/>
          <w:szCs w:val="22"/>
        </w:rPr>
      </w:pPr>
      <w:r>
        <w:rPr>
          <w:rFonts w:ascii="Calibri" w:eastAsia="Calibri" w:hAnsi="Calibri" w:cs="Calibri"/>
          <w:sz w:val="22"/>
          <w:szCs w:val="22"/>
        </w:rPr>
        <w:t>Si al terminar la subasta inversa hay empate, la Entidad estatal debe seleccionar al oferente que presentó el menor precio inicial. En caso de persistir el empate la entidad estatal debe aplicar las reglas del numeral 1 al 5 del artículo 2.2.1.1.2.2.9 del Decreto 1082 de 2015.”</w:t>
      </w:r>
    </w:p>
    <w:p w14:paraId="19FAB0D2" w14:textId="77777777" w:rsidR="0078583C" w:rsidRDefault="0078583C">
      <w:pPr>
        <w:tabs>
          <w:tab w:val="left" w:pos="709"/>
          <w:tab w:val="left" w:pos="1418"/>
        </w:tabs>
        <w:jc w:val="both"/>
        <w:rPr>
          <w:rFonts w:ascii="Calibri" w:eastAsia="Calibri" w:hAnsi="Calibri" w:cs="Calibri"/>
          <w:sz w:val="22"/>
          <w:szCs w:val="22"/>
        </w:rPr>
      </w:pPr>
    </w:p>
    <w:p w14:paraId="415E1FE3" w14:textId="77777777" w:rsidR="0078583C" w:rsidRDefault="00645D43">
      <w:pPr>
        <w:tabs>
          <w:tab w:val="left" w:pos="709"/>
          <w:tab w:val="left" w:pos="1418"/>
        </w:tabs>
        <w:jc w:val="both"/>
        <w:rPr>
          <w:rFonts w:ascii="Calibri" w:eastAsia="Calibri" w:hAnsi="Calibri" w:cs="Calibri"/>
          <w:b/>
          <w:sz w:val="22"/>
          <w:szCs w:val="22"/>
        </w:rPr>
      </w:pPr>
      <w:r>
        <w:rPr>
          <w:rFonts w:ascii="Calibri" w:eastAsia="Calibri" w:hAnsi="Calibri" w:cs="Calibri"/>
          <w:b/>
          <w:sz w:val="22"/>
          <w:szCs w:val="22"/>
        </w:rPr>
        <w:t>2.4.3.2 Margen Mínimo de Mejora de Ofertas</w:t>
      </w:r>
    </w:p>
    <w:p w14:paraId="52FA18C3" w14:textId="77777777" w:rsidR="0078583C" w:rsidRDefault="0078583C">
      <w:pPr>
        <w:tabs>
          <w:tab w:val="left" w:pos="709"/>
          <w:tab w:val="left" w:pos="1418"/>
        </w:tabs>
        <w:jc w:val="both"/>
        <w:rPr>
          <w:rFonts w:ascii="Calibri" w:eastAsia="Calibri" w:hAnsi="Calibri" w:cs="Calibri"/>
          <w:b/>
          <w:sz w:val="22"/>
          <w:szCs w:val="22"/>
        </w:rPr>
      </w:pPr>
    </w:p>
    <w:p w14:paraId="5F94CDC0" w14:textId="77777777" w:rsidR="0078583C" w:rsidRDefault="00645D43">
      <w:pPr>
        <w:jc w:val="both"/>
        <w:rPr>
          <w:rFonts w:ascii="Calibri" w:eastAsia="Calibri" w:hAnsi="Calibri" w:cs="Calibri"/>
          <w:sz w:val="22"/>
          <w:szCs w:val="22"/>
        </w:rPr>
      </w:pPr>
      <w:r>
        <w:rPr>
          <w:rFonts w:ascii="Calibri" w:eastAsia="Calibri" w:hAnsi="Calibri" w:cs="Calibri"/>
          <w:sz w:val="22"/>
          <w:szCs w:val="22"/>
        </w:rPr>
        <w:lastRenderedPageBreak/>
        <w:t xml:space="preserve">El margen mínimo de mejora, debe ser del </w:t>
      </w:r>
      <w:r>
        <w:rPr>
          <w:rFonts w:ascii="Calibri" w:eastAsia="Calibri" w:hAnsi="Calibri" w:cs="Calibri"/>
          <w:b/>
          <w:sz w:val="22"/>
          <w:szCs w:val="22"/>
        </w:rPr>
        <w:t>TRES por ciento (3.0%)</w:t>
      </w:r>
      <w:r>
        <w:rPr>
          <w:rFonts w:ascii="Calibri" w:eastAsia="Calibri" w:hAnsi="Calibri" w:cs="Calibri"/>
          <w:sz w:val="22"/>
          <w:szCs w:val="22"/>
        </w:rPr>
        <w:t>, respecto al menor valor ofertado por los proponentes en cada lance, dicha cifra será admitida en números enteros, sin decimales.</w:t>
      </w:r>
    </w:p>
    <w:p w14:paraId="6AA62194" w14:textId="77777777" w:rsidR="0078583C" w:rsidRDefault="0078583C">
      <w:pPr>
        <w:jc w:val="both"/>
        <w:rPr>
          <w:rFonts w:ascii="Calibri" w:eastAsia="Calibri" w:hAnsi="Calibri" w:cs="Calibri"/>
          <w:sz w:val="22"/>
          <w:szCs w:val="22"/>
        </w:rPr>
      </w:pPr>
    </w:p>
    <w:p w14:paraId="02631B03" w14:textId="77777777" w:rsidR="0078583C" w:rsidRDefault="00645D43">
      <w:p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El margen de mejora de la propuesta se efectúa sobre el valor diario del servicio de la propuesta incluido IVA.</w:t>
      </w:r>
    </w:p>
    <w:p w14:paraId="2F0FF950" w14:textId="77777777" w:rsidR="0078583C" w:rsidRDefault="0078583C">
      <w:pPr>
        <w:pBdr>
          <w:top w:val="nil"/>
          <w:left w:val="nil"/>
          <w:bottom w:val="nil"/>
          <w:right w:val="nil"/>
          <w:between w:val="nil"/>
        </w:pBdr>
        <w:spacing w:after="0"/>
        <w:jc w:val="both"/>
        <w:rPr>
          <w:rFonts w:ascii="Calibri" w:eastAsia="Calibri" w:hAnsi="Calibri" w:cs="Calibri"/>
          <w:color w:val="000000"/>
          <w:sz w:val="22"/>
          <w:szCs w:val="22"/>
        </w:rPr>
      </w:pPr>
    </w:p>
    <w:p w14:paraId="12DC46E3"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En el presente proceso de contratación, la puja de la Subasta Inversa será realizada en cumplimiento de la ley, se le adjudicará al proponente que ofrezca el menor valor y la subasta se desarrollará conforme a las reglas del SECOP II.</w:t>
      </w:r>
    </w:p>
    <w:p w14:paraId="27982E42" w14:textId="77777777" w:rsidR="0078583C" w:rsidRDefault="0078583C">
      <w:pPr>
        <w:jc w:val="both"/>
        <w:rPr>
          <w:rFonts w:ascii="Calibri" w:eastAsia="Calibri" w:hAnsi="Calibri" w:cs="Calibri"/>
          <w:b/>
          <w:sz w:val="22"/>
          <w:szCs w:val="22"/>
        </w:rPr>
      </w:pPr>
    </w:p>
    <w:p w14:paraId="143371DF"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El proponente favorecido con la adjudicación, en el término que indique LA ESAP deberá presentar la propuesta debidamente diligenciada y ajustada en forma completa, aplicando el margen de mejora de acuerdo con los resultados de la subasta y hasta por la cantidad máxima del servicio según el valor del presupuesto oficial (en los casos en que esto aplique).</w:t>
      </w:r>
    </w:p>
    <w:p w14:paraId="14A42DF7" w14:textId="77777777" w:rsidR="0078583C" w:rsidRDefault="0078583C">
      <w:pPr>
        <w:pBdr>
          <w:top w:val="nil"/>
          <w:left w:val="nil"/>
          <w:bottom w:val="nil"/>
          <w:right w:val="nil"/>
          <w:between w:val="nil"/>
        </w:pBdr>
        <w:tabs>
          <w:tab w:val="left" w:pos="-720"/>
          <w:tab w:val="left" w:pos="0"/>
        </w:tabs>
        <w:spacing w:after="0"/>
        <w:jc w:val="both"/>
        <w:rPr>
          <w:rFonts w:ascii="Calibri" w:eastAsia="Calibri" w:hAnsi="Calibri" w:cs="Calibri"/>
          <w:b/>
          <w:color w:val="000000"/>
          <w:sz w:val="22"/>
          <w:szCs w:val="22"/>
        </w:rPr>
      </w:pPr>
    </w:p>
    <w:p w14:paraId="798407D0" w14:textId="77777777" w:rsidR="0078583C" w:rsidRDefault="00645D43">
      <w:p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2.4.4</w:t>
      </w:r>
      <w:r>
        <w:rPr>
          <w:rFonts w:ascii="Calibri" w:eastAsia="Calibri" w:hAnsi="Calibri" w:cs="Calibri"/>
          <w:b/>
          <w:color w:val="000000"/>
          <w:sz w:val="22"/>
          <w:szCs w:val="22"/>
        </w:rPr>
        <w:tab/>
        <w:t>FINALIZACIÓN DE LA SUBASTA</w:t>
      </w:r>
    </w:p>
    <w:p w14:paraId="592CA169" w14:textId="77777777" w:rsidR="0078583C" w:rsidRDefault="0078583C">
      <w:pPr>
        <w:pBdr>
          <w:top w:val="nil"/>
          <w:left w:val="nil"/>
          <w:bottom w:val="nil"/>
          <w:right w:val="nil"/>
          <w:between w:val="nil"/>
        </w:pBdr>
        <w:spacing w:after="0"/>
        <w:jc w:val="both"/>
        <w:rPr>
          <w:rFonts w:ascii="Calibri" w:eastAsia="Calibri" w:hAnsi="Calibri" w:cs="Calibri"/>
          <w:b/>
          <w:color w:val="000000"/>
          <w:sz w:val="22"/>
          <w:szCs w:val="22"/>
        </w:rPr>
      </w:pPr>
    </w:p>
    <w:p w14:paraId="203913E3" w14:textId="77777777" w:rsidR="0078583C" w:rsidRDefault="00645D43">
      <w:p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Una vez culminados los lances, es decir cuando no hay más oferta por parte de los proponentes, se adjudicará a quien haya ofertado en el último lance el mayor porcentaje de descuento aplicado a todos los valores establecidos por la entidad en el estudio de mercado (las rutas y servicios de salidas pedagógicas y traslado de grupos representativos).</w:t>
      </w:r>
    </w:p>
    <w:p w14:paraId="48BC9DAB" w14:textId="77777777" w:rsidR="0078583C" w:rsidRDefault="0078583C">
      <w:pPr>
        <w:pBdr>
          <w:top w:val="nil"/>
          <w:left w:val="nil"/>
          <w:bottom w:val="nil"/>
          <w:right w:val="nil"/>
          <w:between w:val="nil"/>
        </w:pBdr>
        <w:spacing w:after="0"/>
        <w:ind w:left="284" w:hanging="284"/>
        <w:jc w:val="both"/>
        <w:rPr>
          <w:rFonts w:ascii="Calibri" w:eastAsia="Calibri" w:hAnsi="Calibri" w:cs="Calibri"/>
          <w:color w:val="000000"/>
          <w:sz w:val="22"/>
          <w:szCs w:val="22"/>
        </w:rPr>
      </w:pPr>
    </w:p>
    <w:p w14:paraId="06F9776D" w14:textId="77777777" w:rsidR="0078583C" w:rsidRDefault="00645D43">
      <w:pPr>
        <w:numPr>
          <w:ilvl w:val="0"/>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ANALISIS DE RIESGOS</w:t>
      </w:r>
    </w:p>
    <w:p w14:paraId="2B673CF5"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329A4ADC" w14:textId="77777777" w:rsidR="0078583C" w:rsidRDefault="00645D43">
      <w:pPr>
        <w:spacing w:after="0"/>
        <w:jc w:val="both"/>
        <w:rPr>
          <w:rFonts w:ascii="Calibri" w:eastAsia="Calibri" w:hAnsi="Calibri" w:cs="Calibri"/>
          <w:sz w:val="22"/>
          <w:szCs w:val="22"/>
        </w:rPr>
      </w:pPr>
      <w:r>
        <w:rPr>
          <w:rFonts w:ascii="Calibri" w:eastAsia="Calibri" w:hAnsi="Calibri" w:cs="Calibri"/>
          <w:sz w:val="22"/>
          <w:szCs w:val="22"/>
        </w:rPr>
        <w:t>Ver Matriz anexa</w:t>
      </w:r>
    </w:p>
    <w:p w14:paraId="6436BB2D" w14:textId="77777777" w:rsidR="0078583C" w:rsidRDefault="0078583C">
      <w:pPr>
        <w:spacing w:after="0"/>
        <w:jc w:val="both"/>
        <w:rPr>
          <w:rFonts w:ascii="Calibri" w:eastAsia="Calibri" w:hAnsi="Calibri" w:cs="Calibri"/>
          <w:sz w:val="22"/>
          <w:szCs w:val="22"/>
        </w:rPr>
      </w:pPr>
    </w:p>
    <w:p w14:paraId="22B7A4B6" w14:textId="77777777" w:rsidR="0078583C" w:rsidRDefault="00645D43">
      <w:pPr>
        <w:numPr>
          <w:ilvl w:val="0"/>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GARANTÍAS</w:t>
      </w:r>
    </w:p>
    <w:p w14:paraId="7A369B27" w14:textId="77777777" w:rsidR="0078583C" w:rsidRDefault="0078583C">
      <w:pPr>
        <w:pBdr>
          <w:top w:val="nil"/>
          <w:left w:val="nil"/>
          <w:bottom w:val="nil"/>
          <w:right w:val="nil"/>
          <w:between w:val="nil"/>
        </w:pBdr>
        <w:spacing w:after="0"/>
        <w:ind w:left="660"/>
        <w:jc w:val="both"/>
        <w:rPr>
          <w:rFonts w:ascii="Calibri" w:eastAsia="Calibri" w:hAnsi="Calibri" w:cs="Calibri"/>
          <w:b/>
          <w:color w:val="000000"/>
          <w:sz w:val="22"/>
          <w:szCs w:val="22"/>
        </w:rPr>
      </w:pPr>
    </w:p>
    <w:tbl>
      <w:tblPr>
        <w:tblStyle w:val="aff2"/>
        <w:tblW w:w="9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
        <w:gridCol w:w="8148"/>
      </w:tblGrid>
      <w:tr w:rsidR="0078583C" w14:paraId="2563CF81" w14:textId="77777777">
        <w:trPr>
          <w:trHeight w:val="264"/>
          <w:jc w:val="center"/>
        </w:trPr>
        <w:tc>
          <w:tcPr>
            <w:tcW w:w="9057" w:type="dxa"/>
            <w:gridSpan w:val="2"/>
            <w:tcBorders>
              <w:top w:val="single" w:sz="12" w:space="0" w:color="4472C4"/>
              <w:left w:val="single" w:sz="12" w:space="0" w:color="4472C4"/>
              <w:right w:val="single" w:sz="12" w:space="0" w:color="4472C4"/>
            </w:tcBorders>
          </w:tcPr>
          <w:p w14:paraId="1BEB1A7C" w14:textId="77777777" w:rsidR="0078583C" w:rsidRDefault="00645D43">
            <w:pPr>
              <w:jc w:val="both"/>
              <w:rPr>
                <w:rFonts w:ascii="Calibri" w:eastAsia="Calibri" w:hAnsi="Calibri" w:cs="Calibri"/>
                <w:b/>
                <w:sz w:val="22"/>
                <w:szCs w:val="22"/>
              </w:rPr>
            </w:pPr>
            <w:r>
              <w:rPr>
                <w:rFonts w:ascii="Calibri" w:eastAsia="Calibri" w:hAnsi="Calibri" w:cs="Calibri"/>
                <w:sz w:val="22"/>
                <w:szCs w:val="22"/>
              </w:rPr>
              <w:t xml:space="preserve">Señale con una “X” los amparos a exigir: </w:t>
            </w:r>
          </w:p>
        </w:tc>
      </w:tr>
      <w:tr w:rsidR="0078583C" w14:paraId="1AC248FF" w14:textId="77777777">
        <w:trPr>
          <w:trHeight w:val="831"/>
          <w:jc w:val="center"/>
        </w:trPr>
        <w:tc>
          <w:tcPr>
            <w:tcW w:w="909" w:type="dxa"/>
            <w:tcBorders>
              <w:left w:val="single" w:sz="12" w:space="0" w:color="4472C4"/>
              <w:bottom w:val="single" w:sz="12" w:space="0" w:color="4472C4"/>
              <w:right w:val="single" w:sz="12" w:space="0" w:color="4472C4"/>
            </w:tcBorders>
            <w:vAlign w:val="center"/>
          </w:tcPr>
          <w:p w14:paraId="011C5425"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X</w:t>
            </w:r>
          </w:p>
        </w:tc>
        <w:tc>
          <w:tcPr>
            <w:tcW w:w="8148" w:type="dxa"/>
            <w:tcBorders>
              <w:top w:val="single" w:sz="12" w:space="0" w:color="4472C4"/>
              <w:left w:val="single" w:sz="12" w:space="0" w:color="4472C4"/>
              <w:bottom w:val="single" w:sz="12" w:space="0" w:color="4472C4"/>
              <w:right w:val="single" w:sz="12" w:space="0" w:color="4472C4"/>
            </w:tcBorders>
          </w:tcPr>
          <w:p w14:paraId="36D4BF79"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Seriedad de la oferta: </w:t>
            </w:r>
            <w:r>
              <w:rPr>
                <w:rFonts w:ascii="Calibri" w:eastAsia="Calibri" w:hAnsi="Calibri" w:cs="Calibri"/>
                <w:sz w:val="22"/>
                <w:szCs w:val="22"/>
              </w:rPr>
              <w:t xml:space="preserve">por el (10%) del valor de la oferta, vigente desde la presentación de la oferta y hasta la aprobación de la garantía de cumplimiento del contrato </w:t>
            </w:r>
          </w:p>
        </w:tc>
      </w:tr>
      <w:tr w:rsidR="0078583C" w14:paraId="108293DB" w14:textId="77777777">
        <w:trPr>
          <w:jc w:val="center"/>
        </w:trPr>
        <w:tc>
          <w:tcPr>
            <w:tcW w:w="909" w:type="dxa"/>
            <w:tcBorders>
              <w:top w:val="single" w:sz="12" w:space="0" w:color="4472C4"/>
              <w:left w:val="single" w:sz="12" w:space="0" w:color="4472C4"/>
              <w:right w:val="single" w:sz="12" w:space="0" w:color="4472C4"/>
            </w:tcBorders>
            <w:vAlign w:val="center"/>
          </w:tcPr>
          <w:p w14:paraId="2A771AE1"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X</w:t>
            </w:r>
          </w:p>
        </w:tc>
        <w:tc>
          <w:tcPr>
            <w:tcW w:w="8148" w:type="dxa"/>
            <w:tcBorders>
              <w:top w:val="single" w:sz="12" w:space="0" w:color="4472C4"/>
              <w:left w:val="single" w:sz="12" w:space="0" w:color="4472C4"/>
              <w:right w:val="single" w:sz="12" w:space="0" w:color="4472C4"/>
            </w:tcBorders>
          </w:tcPr>
          <w:p w14:paraId="364F0514"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Cumplimiento: </w:t>
            </w:r>
            <w:r>
              <w:rPr>
                <w:rFonts w:ascii="Calibri" w:eastAsia="Calibri" w:hAnsi="Calibri" w:cs="Calibri"/>
                <w:sz w:val="22"/>
                <w:szCs w:val="22"/>
              </w:rPr>
              <w:t xml:space="preserve">por el (10%) del valor del contrato, vigente por el plazo del contrato y seis (06) meses más. </w:t>
            </w:r>
          </w:p>
        </w:tc>
      </w:tr>
      <w:tr w:rsidR="0078583C" w14:paraId="625799E7" w14:textId="77777777">
        <w:trPr>
          <w:jc w:val="center"/>
        </w:trPr>
        <w:tc>
          <w:tcPr>
            <w:tcW w:w="909" w:type="dxa"/>
            <w:tcBorders>
              <w:top w:val="single" w:sz="12" w:space="0" w:color="4472C4"/>
              <w:left w:val="single" w:sz="12" w:space="0" w:color="4472C4"/>
              <w:bottom w:val="single" w:sz="12" w:space="0" w:color="4472C4"/>
              <w:right w:val="single" w:sz="12" w:space="0" w:color="4472C4"/>
            </w:tcBorders>
            <w:vAlign w:val="center"/>
          </w:tcPr>
          <w:p w14:paraId="7C6EE5E3"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X</w:t>
            </w:r>
          </w:p>
        </w:tc>
        <w:tc>
          <w:tcPr>
            <w:tcW w:w="8148" w:type="dxa"/>
            <w:tcBorders>
              <w:top w:val="single" w:sz="12" w:space="0" w:color="4472C4"/>
              <w:left w:val="single" w:sz="12" w:space="0" w:color="4472C4"/>
              <w:bottom w:val="single" w:sz="12" w:space="0" w:color="4472C4"/>
            </w:tcBorders>
          </w:tcPr>
          <w:p w14:paraId="4576318C"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Pago de salarios, prestaciones sociales legales e indemnizaciones laborales: </w:t>
            </w:r>
            <w:r>
              <w:rPr>
                <w:rFonts w:ascii="Calibri" w:eastAsia="Calibri" w:hAnsi="Calibri" w:cs="Calibri"/>
                <w:sz w:val="22"/>
                <w:szCs w:val="22"/>
              </w:rPr>
              <w:t xml:space="preserve">por el (5%) del valor del contrato, vigente por el plazo de ejecución del contrato y tres (3) años más. </w:t>
            </w:r>
          </w:p>
        </w:tc>
      </w:tr>
      <w:tr w:rsidR="0078583C" w14:paraId="0BBFA703" w14:textId="77777777">
        <w:trPr>
          <w:jc w:val="center"/>
        </w:trPr>
        <w:tc>
          <w:tcPr>
            <w:tcW w:w="909" w:type="dxa"/>
            <w:tcBorders>
              <w:top w:val="single" w:sz="12" w:space="0" w:color="4472C4"/>
              <w:left w:val="single" w:sz="12" w:space="0" w:color="4472C4"/>
              <w:bottom w:val="single" w:sz="12" w:space="0" w:color="4472C4"/>
              <w:right w:val="single" w:sz="12" w:space="0" w:color="4472C4"/>
            </w:tcBorders>
            <w:vAlign w:val="center"/>
          </w:tcPr>
          <w:p w14:paraId="55B82F26"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X</w:t>
            </w:r>
          </w:p>
        </w:tc>
        <w:tc>
          <w:tcPr>
            <w:tcW w:w="8148" w:type="dxa"/>
            <w:tcBorders>
              <w:top w:val="single" w:sz="12" w:space="0" w:color="4472C4"/>
              <w:left w:val="single" w:sz="12" w:space="0" w:color="4472C4"/>
              <w:bottom w:val="single" w:sz="12" w:space="0" w:color="4472C4"/>
              <w:right w:val="single" w:sz="12" w:space="0" w:color="4472C4"/>
            </w:tcBorders>
          </w:tcPr>
          <w:p w14:paraId="15F5A4CA"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 xml:space="preserve">Calidad del servicio: </w:t>
            </w:r>
            <w:r>
              <w:rPr>
                <w:rFonts w:ascii="Calibri" w:eastAsia="Calibri" w:hAnsi="Calibri" w:cs="Calibri"/>
                <w:sz w:val="22"/>
                <w:szCs w:val="22"/>
              </w:rPr>
              <w:t>por el (10%) del valor del contrato vigente por el plazo de ejecución del contrato y seis (06) meses más.</w:t>
            </w:r>
          </w:p>
        </w:tc>
      </w:tr>
      <w:tr w:rsidR="0078583C" w14:paraId="1F5432AA" w14:textId="77777777">
        <w:trPr>
          <w:jc w:val="center"/>
        </w:trPr>
        <w:tc>
          <w:tcPr>
            <w:tcW w:w="909" w:type="dxa"/>
            <w:tcBorders>
              <w:top w:val="single" w:sz="12" w:space="0" w:color="4472C4"/>
              <w:left w:val="single" w:sz="12" w:space="0" w:color="4472C4"/>
              <w:bottom w:val="single" w:sz="12" w:space="0" w:color="4472C4"/>
              <w:right w:val="single" w:sz="12" w:space="0" w:color="4472C4"/>
            </w:tcBorders>
            <w:vAlign w:val="center"/>
          </w:tcPr>
          <w:p w14:paraId="5276D875"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lastRenderedPageBreak/>
              <w:t>X</w:t>
            </w:r>
          </w:p>
        </w:tc>
        <w:tc>
          <w:tcPr>
            <w:tcW w:w="8148" w:type="dxa"/>
            <w:tcBorders>
              <w:top w:val="single" w:sz="12" w:space="0" w:color="4472C4"/>
              <w:left w:val="single" w:sz="12" w:space="0" w:color="4472C4"/>
              <w:bottom w:val="single" w:sz="12" w:space="0" w:color="4472C4"/>
              <w:right w:val="single" w:sz="12" w:space="0" w:color="4472C4"/>
            </w:tcBorders>
          </w:tcPr>
          <w:p w14:paraId="345AED73" w14:textId="77777777" w:rsidR="0078583C" w:rsidRDefault="00645D43">
            <w:pPr>
              <w:ind w:left="60"/>
              <w:jc w:val="both"/>
              <w:rPr>
                <w:rFonts w:ascii="Calibri" w:eastAsia="Calibri" w:hAnsi="Calibri" w:cs="Calibri"/>
                <w:b/>
                <w:sz w:val="22"/>
                <w:szCs w:val="22"/>
              </w:rPr>
            </w:pPr>
            <w:r>
              <w:rPr>
                <w:rFonts w:ascii="Calibri" w:eastAsia="Calibri" w:hAnsi="Calibri" w:cs="Calibri"/>
                <w:b/>
                <w:sz w:val="22"/>
                <w:szCs w:val="22"/>
              </w:rPr>
              <w:t>Póliza de Responsabilidad extracontractual</w:t>
            </w:r>
            <w:r>
              <w:rPr>
                <w:rFonts w:ascii="Calibri" w:eastAsia="Calibri" w:hAnsi="Calibri" w:cs="Calibri"/>
                <w:sz w:val="22"/>
                <w:szCs w:val="22"/>
              </w:rPr>
              <w:t xml:space="preserve"> por un valor asegurado de 200 SMLMV, con una vigencia igual al plazo de ejecución del contrato. </w:t>
            </w:r>
          </w:p>
        </w:tc>
      </w:tr>
    </w:tbl>
    <w:p w14:paraId="7C286E15" w14:textId="77777777" w:rsidR="0078583C" w:rsidRDefault="0078583C">
      <w:pPr>
        <w:spacing w:after="0"/>
        <w:ind w:firstLine="708"/>
        <w:jc w:val="both"/>
        <w:rPr>
          <w:rFonts w:ascii="Calibri" w:eastAsia="Calibri" w:hAnsi="Calibri" w:cs="Calibri"/>
          <w:b/>
          <w:sz w:val="22"/>
          <w:szCs w:val="22"/>
        </w:rPr>
      </w:pPr>
    </w:p>
    <w:p w14:paraId="36142306" w14:textId="77777777" w:rsidR="0078583C" w:rsidRDefault="00645D43">
      <w:pPr>
        <w:spacing w:after="0"/>
        <w:ind w:firstLine="708"/>
        <w:jc w:val="both"/>
        <w:rPr>
          <w:rFonts w:ascii="Calibri" w:eastAsia="Calibri" w:hAnsi="Calibri" w:cs="Calibri"/>
          <w:b/>
          <w:sz w:val="22"/>
          <w:szCs w:val="22"/>
        </w:rPr>
      </w:pPr>
      <w:r>
        <w:rPr>
          <w:rFonts w:ascii="Calibri" w:eastAsia="Calibri" w:hAnsi="Calibri" w:cs="Calibri"/>
          <w:b/>
          <w:sz w:val="22"/>
          <w:szCs w:val="22"/>
        </w:rPr>
        <w:t xml:space="preserve">Nota. Si se requiere otro amparo que no esté incluido deberá agregarse. </w:t>
      </w:r>
    </w:p>
    <w:p w14:paraId="3D907FB6" w14:textId="77777777" w:rsidR="0078583C" w:rsidRDefault="0078583C">
      <w:pPr>
        <w:pBdr>
          <w:top w:val="nil"/>
          <w:left w:val="nil"/>
          <w:bottom w:val="nil"/>
          <w:right w:val="nil"/>
          <w:between w:val="nil"/>
        </w:pBdr>
        <w:spacing w:after="0"/>
        <w:jc w:val="both"/>
        <w:rPr>
          <w:rFonts w:ascii="Calibri" w:eastAsia="Calibri" w:hAnsi="Calibri" w:cs="Calibri"/>
          <w:color w:val="000000"/>
          <w:sz w:val="22"/>
          <w:szCs w:val="22"/>
        </w:rPr>
      </w:pPr>
    </w:p>
    <w:tbl>
      <w:tblPr>
        <w:tblStyle w:val="aff3"/>
        <w:tblW w:w="9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7"/>
      </w:tblGrid>
      <w:tr w:rsidR="0078583C" w14:paraId="31C3AC1E" w14:textId="77777777">
        <w:trPr>
          <w:jc w:val="center"/>
        </w:trPr>
        <w:tc>
          <w:tcPr>
            <w:tcW w:w="9057" w:type="dxa"/>
            <w:tcBorders>
              <w:top w:val="single" w:sz="12" w:space="0" w:color="4472C4"/>
              <w:left w:val="single" w:sz="12" w:space="0" w:color="4472C4"/>
              <w:bottom w:val="single" w:sz="12" w:space="0" w:color="4472C4"/>
              <w:right w:val="single" w:sz="12" w:space="0" w:color="4472C4"/>
            </w:tcBorders>
          </w:tcPr>
          <w:p w14:paraId="6B803D7C" w14:textId="77777777" w:rsidR="0078583C" w:rsidRDefault="00645D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Al contratista no se le exigirá constituir la garantía por lo siguiente: N/A</w:t>
            </w:r>
          </w:p>
        </w:tc>
      </w:tr>
    </w:tbl>
    <w:p w14:paraId="3AAECE4B" w14:textId="77777777" w:rsidR="0078583C" w:rsidRDefault="0078583C">
      <w:pPr>
        <w:spacing w:after="0"/>
        <w:jc w:val="both"/>
        <w:rPr>
          <w:rFonts w:ascii="Calibri" w:eastAsia="Calibri" w:hAnsi="Calibri" w:cs="Calibri"/>
          <w:i/>
          <w:sz w:val="22"/>
          <w:szCs w:val="22"/>
        </w:rPr>
      </w:pPr>
    </w:p>
    <w:p w14:paraId="5F2CF374" w14:textId="77777777" w:rsidR="0078583C" w:rsidRDefault="00645D43">
      <w:pPr>
        <w:numPr>
          <w:ilvl w:val="0"/>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LIMITACIÓN A LAS MIPYMES</w:t>
      </w:r>
    </w:p>
    <w:p w14:paraId="5A848BAC" w14:textId="77777777" w:rsidR="0078583C" w:rsidRDefault="0078583C">
      <w:pPr>
        <w:pBdr>
          <w:top w:val="nil"/>
          <w:left w:val="nil"/>
          <w:bottom w:val="nil"/>
          <w:right w:val="nil"/>
          <w:between w:val="nil"/>
        </w:pBdr>
        <w:spacing w:after="0"/>
        <w:ind w:left="660"/>
        <w:jc w:val="both"/>
        <w:rPr>
          <w:rFonts w:ascii="Calibri" w:eastAsia="Calibri" w:hAnsi="Calibri" w:cs="Calibri"/>
          <w:b/>
          <w:color w:val="000000"/>
          <w:sz w:val="22"/>
          <w:szCs w:val="22"/>
        </w:rPr>
      </w:pPr>
    </w:p>
    <w:tbl>
      <w:tblPr>
        <w:tblStyle w:val="aff4"/>
        <w:tblW w:w="905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3"/>
        <w:gridCol w:w="565"/>
        <w:gridCol w:w="708"/>
        <w:gridCol w:w="565"/>
        <w:gridCol w:w="705"/>
        <w:gridCol w:w="2842"/>
      </w:tblGrid>
      <w:tr w:rsidR="0078583C" w14:paraId="54BFAE44" w14:textId="77777777">
        <w:trPr>
          <w:trHeight w:val="332"/>
        </w:trPr>
        <w:tc>
          <w:tcPr>
            <w:tcW w:w="9058" w:type="dxa"/>
            <w:gridSpan w:val="6"/>
            <w:tcBorders>
              <w:top w:val="single" w:sz="12" w:space="0" w:color="4472C4"/>
              <w:left w:val="single" w:sz="12" w:space="0" w:color="4472C4"/>
              <w:bottom w:val="single" w:sz="12" w:space="0" w:color="4472C4"/>
              <w:right w:val="single" w:sz="12" w:space="0" w:color="4472C4"/>
            </w:tcBorders>
            <w:shd w:val="clear" w:color="auto" w:fill="BFBFBF"/>
          </w:tcPr>
          <w:p w14:paraId="29EF19DB" w14:textId="77777777" w:rsidR="0078583C" w:rsidRDefault="00645D43">
            <w:pPr>
              <w:spacing w:after="0"/>
              <w:jc w:val="both"/>
              <w:rPr>
                <w:rFonts w:ascii="Calibri" w:eastAsia="Calibri" w:hAnsi="Calibri" w:cs="Calibri"/>
                <w:b/>
                <w:sz w:val="22"/>
                <w:szCs w:val="22"/>
              </w:rPr>
            </w:pPr>
            <w:r>
              <w:rPr>
                <w:rFonts w:ascii="Calibri" w:eastAsia="Calibri" w:hAnsi="Calibri" w:cs="Calibri"/>
                <w:b/>
                <w:sz w:val="22"/>
                <w:szCs w:val="22"/>
              </w:rPr>
              <w:t xml:space="preserve">INFORMACIÓN PARA LIMITACIÓN A MIPYMES: (Solo aplica para procesos inferiores a US$125.000) </w:t>
            </w:r>
          </w:p>
        </w:tc>
      </w:tr>
      <w:tr w:rsidR="0078583C" w14:paraId="0A29DC87" w14:textId="77777777">
        <w:trPr>
          <w:trHeight w:val="734"/>
        </w:trPr>
        <w:tc>
          <w:tcPr>
            <w:tcW w:w="9058" w:type="dxa"/>
            <w:gridSpan w:val="6"/>
            <w:tcBorders>
              <w:top w:val="single" w:sz="12" w:space="0" w:color="4472C4"/>
              <w:left w:val="single" w:sz="12" w:space="0" w:color="4472C4"/>
              <w:bottom w:val="single" w:sz="12" w:space="0" w:color="4472C4"/>
              <w:right w:val="single" w:sz="12" w:space="0" w:color="4472C4"/>
            </w:tcBorders>
          </w:tcPr>
          <w:p w14:paraId="588D3A06" w14:textId="77777777" w:rsidR="0078583C" w:rsidRDefault="00645D43">
            <w:pPr>
              <w:spacing w:after="0"/>
              <w:jc w:val="both"/>
              <w:rPr>
                <w:rFonts w:ascii="Calibri" w:eastAsia="Calibri" w:hAnsi="Calibri" w:cs="Calibri"/>
                <w:i/>
                <w:sz w:val="22"/>
                <w:szCs w:val="22"/>
              </w:rPr>
            </w:pPr>
            <w:r>
              <w:rPr>
                <w:rFonts w:ascii="Calibri" w:eastAsia="Calibri" w:hAnsi="Calibri" w:cs="Calibri"/>
                <w:i/>
                <w:sz w:val="22"/>
                <w:szCs w:val="22"/>
              </w:rPr>
              <w:t xml:space="preserve">Con el fin de determinar si la convocatoria es susceptible de ser limitada a </w:t>
            </w:r>
            <w:proofErr w:type="spellStart"/>
            <w:r>
              <w:rPr>
                <w:rFonts w:ascii="Calibri" w:eastAsia="Calibri" w:hAnsi="Calibri" w:cs="Calibri"/>
                <w:i/>
                <w:sz w:val="22"/>
                <w:szCs w:val="22"/>
              </w:rPr>
              <w:t>Mipyme</w:t>
            </w:r>
            <w:proofErr w:type="spellEnd"/>
            <w:r>
              <w:rPr>
                <w:rFonts w:ascii="Calibri" w:eastAsia="Calibri" w:hAnsi="Calibri" w:cs="Calibri"/>
                <w:i/>
                <w:sz w:val="22"/>
                <w:szCs w:val="22"/>
              </w:rPr>
              <w:t>, se debe revisar lo señalado en el Art. 2.2.1.2.4.2.2. del Decreto 1082 de 2015, es decir que se debe verificar que el monto del proceso de selección sea inferior a ciento veinticinco mil dólares de los Estados Unidos de América (US$125.000), liquidados con la tasa de cambio que para el efecto determina cada dos años el Ministerio de Comercio, Industria y Turismo. Por lo anterior marque con una X alguna de las siguientes opciones una vez realice el cálculo respectivo.</w:t>
            </w:r>
          </w:p>
          <w:p w14:paraId="3CF7D16B" w14:textId="77777777" w:rsidR="0078583C" w:rsidRDefault="00645D43">
            <w:pPr>
              <w:spacing w:after="0"/>
              <w:jc w:val="both"/>
              <w:rPr>
                <w:rFonts w:ascii="Calibri" w:eastAsia="Calibri" w:hAnsi="Calibri" w:cs="Calibri"/>
                <w:i/>
                <w:sz w:val="22"/>
                <w:szCs w:val="22"/>
              </w:rPr>
            </w:pPr>
            <w:r>
              <w:rPr>
                <w:rFonts w:ascii="Calibri" w:eastAsia="Calibri" w:hAnsi="Calibri" w:cs="Calibri"/>
                <w:i/>
                <w:sz w:val="22"/>
                <w:szCs w:val="22"/>
              </w:rPr>
              <w:t xml:space="preserve">Tenga en cuenta que la cifra limite según conversión vigente para el año 2020 corresponde a 380.778.000 </w:t>
            </w:r>
            <w:proofErr w:type="spellStart"/>
            <w:r>
              <w:rPr>
                <w:rFonts w:ascii="Calibri" w:eastAsia="Calibri" w:hAnsi="Calibri" w:cs="Calibri"/>
                <w:i/>
                <w:sz w:val="22"/>
                <w:szCs w:val="22"/>
              </w:rPr>
              <w:t>Mcte</w:t>
            </w:r>
            <w:proofErr w:type="spellEnd"/>
            <w:r>
              <w:rPr>
                <w:rFonts w:ascii="Calibri" w:eastAsia="Calibri" w:hAnsi="Calibri" w:cs="Calibri"/>
                <w:i/>
                <w:sz w:val="22"/>
                <w:szCs w:val="22"/>
              </w:rPr>
              <w:t>. Para los siguientes años se deberá verificar el Umbral en la Página de Colombia Compra Eficiente.</w:t>
            </w:r>
          </w:p>
        </w:tc>
      </w:tr>
      <w:tr w:rsidR="0078583C" w14:paraId="2F741170" w14:textId="77777777">
        <w:trPr>
          <w:trHeight w:val="721"/>
        </w:trPr>
        <w:tc>
          <w:tcPr>
            <w:tcW w:w="3673" w:type="dxa"/>
            <w:tcBorders>
              <w:top w:val="single" w:sz="12" w:space="0" w:color="4472C4"/>
              <w:left w:val="single" w:sz="12" w:space="0" w:color="4472C4"/>
              <w:bottom w:val="single" w:sz="12" w:space="0" w:color="4472C4"/>
              <w:right w:val="single" w:sz="12" w:space="0" w:color="4472C4"/>
            </w:tcBorders>
          </w:tcPr>
          <w:p w14:paraId="02FDD4AE" w14:textId="77777777" w:rsidR="0078583C" w:rsidRDefault="00645D43">
            <w:pPr>
              <w:spacing w:after="0"/>
              <w:jc w:val="both"/>
              <w:rPr>
                <w:rFonts w:ascii="Calibri" w:eastAsia="Calibri" w:hAnsi="Calibri" w:cs="Calibri"/>
                <w:b/>
                <w:sz w:val="22"/>
                <w:szCs w:val="22"/>
              </w:rPr>
            </w:pPr>
            <w:r>
              <w:rPr>
                <w:rFonts w:ascii="Calibri" w:eastAsia="Calibri" w:hAnsi="Calibri" w:cs="Calibri"/>
                <w:b/>
                <w:sz w:val="22"/>
                <w:szCs w:val="22"/>
              </w:rPr>
              <w:t xml:space="preserve">El Proceso de selección es inferior a </w:t>
            </w:r>
            <w:r>
              <w:rPr>
                <w:rFonts w:ascii="Calibri" w:eastAsia="Calibri" w:hAnsi="Calibri" w:cs="Calibri"/>
                <w:b/>
                <w:sz w:val="22"/>
                <w:szCs w:val="22"/>
                <w:highlight w:val="white"/>
              </w:rPr>
              <w:t>ciento veinticinco mil dólares de los Estados Unidos de América (US$125.000)</w:t>
            </w:r>
            <w:r>
              <w:rPr>
                <w:rFonts w:ascii="Calibri" w:eastAsia="Calibri" w:hAnsi="Calibri" w:cs="Calibri"/>
                <w:b/>
                <w:sz w:val="22"/>
                <w:szCs w:val="22"/>
              </w:rPr>
              <w:t xml:space="preserve">   </w:t>
            </w:r>
          </w:p>
        </w:tc>
        <w:tc>
          <w:tcPr>
            <w:tcW w:w="565" w:type="dxa"/>
            <w:tcBorders>
              <w:top w:val="single" w:sz="12" w:space="0" w:color="4472C4"/>
              <w:left w:val="single" w:sz="12" w:space="0" w:color="4472C4"/>
              <w:bottom w:val="single" w:sz="12" w:space="0" w:color="4472C4"/>
              <w:right w:val="single" w:sz="12" w:space="0" w:color="4472C4"/>
            </w:tcBorders>
            <w:vAlign w:val="center"/>
          </w:tcPr>
          <w:p w14:paraId="5ED4BC13" w14:textId="77777777" w:rsidR="0078583C" w:rsidRDefault="00645D43">
            <w:pPr>
              <w:spacing w:after="0"/>
              <w:jc w:val="center"/>
              <w:rPr>
                <w:rFonts w:ascii="Calibri" w:eastAsia="Calibri" w:hAnsi="Calibri" w:cs="Calibri"/>
                <w:sz w:val="22"/>
                <w:szCs w:val="22"/>
              </w:rPr>
            </w:pPr>
            <w:r>
              <w:rPr>
                <w:rFonts w:ascii="Calibri" w:eastAsia="Calibri" w:hAnsi="Calibri" w:cs="Calibri"/>
                <w:sz w:val="22"/>
                <w:szCs w:val="22"/>
              </w:rPr>
              <w:t>SI</w:t>
            </w:r>
          </w:p>
        </w:tc>
        <w:tc>
          <w:tcPr>
            <w:tcW w:w="708" w:type="dxa"/>
            <w:tcBorders>
              <w:top w:val="single" w:sz="12" w:space="0" w:color="4472C4"/>
              <w:left w:val="single" w:sz="12" w:space="0" w:color="4472C4"/>
              <w:bottom w:val="single" w:sz="12" w:space="0" w:color="4472C4"/>
              <w:right w:val="single" w:sz="12" w:space="0" w:color="4472C4"/>
            </w:tcBorders>
            <w:vAlign w:val="center"/>
          </w:tcPr>
          <w:p w14:paraId="22400CD5" w14:textId="77777777" w:rsidR="0078583C" w:rsidRDefault="0078583C">
            <w:pPr>
              <w:spacing w:after="0"/>
              <w:rPr>
                <w:rFonts w:ascii="Calibri" w:eastAsia="Calibri" w:hAnsi="Calibri" w:cs="Calibri"/>
                <w:sz w:val="22"/>
                <w:szCs w:val="22"/>
              </w:rPr>
            </w:pPr>
          </w:p>
        </w:tc>
        <w:tc>
          <w:tcPr>
            <w:tcW w:w="565" w:type="dxa"/>
            <w:tcBorders>
              <w:top w:val="single" w:sz="12" w:space="0" w:color="4472C4"/>
              <w:left w:val="single" w:sz="12" w:space="0" w:color="4472C4"/>
              <w:bottom w:val="single" w:sz="12" w:space="0" w:color="4472C4"/>
              <w:right w:val="single" w:sz="12" w:space="0" w:color="4472C4"/>
            </w:tcBorders>
            <w:vAlign w:val="center"/>
          </w:tcPr>
          <w:p w14:paraId="0E390F63" w14:textId="77777777" w:rsidR="0078583C" w:rsidRDefault="00645D43">
            <w:pPr>
              <w:spacing w:after="0"/>
              <w:jc w:val="center"/>
              <w:rPr>
                <w:rFonts w:ascii="Calibri" w:eastAsia="Calibri" w:hAnsi="Calibri" w:cs="Calibri"/>
                <w:sz w:val="22"/>
                <w:szCs w:val="22"/>
              </w:rPr>
            </w:pPr>
            <w:r>
              <w:rPr>
                <w:rFonts w:ascii="Calibri" w:eastAsia="Calibri" w:hAnsi="Calibri" w:cs="Calibri"/>
                <w:sz w:val="22"/>
                <w:szCs w:val="22"/>
              </w:rPr>
              <w:t>NO</w:t>
            </w:r>
          </w:p>
        </w:tc>
        <w:tc>
          <w:tcPr>
            <w:tcW w:w="705" w:type="dxa"/>
            <w:tcBorders>
              <w:top w:val="single" w:sz="12" w:space="0" w:color="4472C4"/>
              <w:left w:val="single" w:sz="12" w:space="0" w:color="4472C4"/>
              <w:bottom w:val="single" w:sz="12" w:space="0" w:color="4472C4"/>
              <w:right w:val="single" w:sz="12" w:space="0" w:color="4472C4"/>
            </w:tcBorders>
            <w:vAlign w:val="center"/>
          </w:tcPr>
          <w:p w14:paraId="3E1011CC" w14:textId="77777777" w:rsidR="0078583C" w:rsidRDefault="00645D43">
            <w:pPr>
              <w:spacing w:after="0"/>
              <w:jc w:val="center"/>
              <w:rPr>
                <w:rFonts w:ascii="Calibri" w:eastAsia="Calibri" w:hAnsi="Calibri" w:cs="Calibri"/>
                <w:b/>
                <w:sz w:val="22"/>
                <w:szCs w:val="22"/>
              </w:rPr>
            </w:pPr>
            <w:r>
              <w:rPr>
                <w:rFonts w:ascii="Calibri" w:eastAsia="Calibri" w:hAnsi="Calibri" w:cs="Calibri"/>
                <w:b/>
                <w:sz w:val="22"/>
                <w:szCs w:val="22"/>
              </w:rPr>
              <w:t>X</w:t>
            </w:r>
          </w:p>
        </w:tc>
        <w:tc>
          <w:tcPr>
            <w:tcW w:w="2842" w:type="dxa"/>
            <w:tcBorders>
              <w:top w:val="single" w:sz="12" w:space="0" w:color="4472C4"/>
              <w:left w:val="single" w:sz="12" w:space="0" w:color="4472C4"/>
              <w:bottom w:val="nil"/>
              <w:right w:val="nil"/>
            </w:tcBorders>
          </w:tcPr>
          <w:p w14:paraId="098787DE" w14:textId="77777777" w:rsidR="0078583C" w:rsidRDefault="0078583C">
            <w:pPr>
              <w:spacing w:after="0"/>
              <w:jc w:val="both"/>
              <w:rPr>
                <w:rFonts w:ascii="Calibri" w:eastAsia="Calibri" w:hAnsi="Calibri" w:cs="Calibri"/>
                <w:sz w:val="22"/>
                <w:szCs w:val="22"/>
              </w:rPr>
            </w:pPr>
          </w:p>
        </w:tc>
      </w:tr>
    </w:tbl>
    <w:p w14:paraId="12CDBB99" w14:textId="77777777" w:rsidR="0078583C" w:rsidRDefault="0078583C">
      <w:pPr>
        <w:pBdr>
          <w:top w:val="nil"/>
          <w:left w:val="nil"/>
          <w:bottom w:val="nil"/>
          <w:right w:val="nil"/>
          <w:between w:val="nil"/>
        </w:pBdr>
        <w:spacing w:after="0"/>
        <w:ind w:left="660"/>
        <w:jc w:val="both"/>
        <w:rPr>
          <w:rFonts w:ascii="Calibri" w:eastAsia="Calibri" w:hAnsi="Calibri" w:cs="Calibri"/>
          <w:b/>
          <w:color w:val="000000"/>
          <w:sz w:val="22"/>
          <w:szCs w:val="22"/>
        </w:rPr>
      </w:pPr>
    </w:p>
    <w:p w14:paraId="79A2A21D" w14:textId="77777777" w:rsidR="0078583C" w:rsidRDefault="00645D43">
      <w:pPr>
        <w:numPr>
          <w:ilvl w:val="0"/>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ACUERDOS COMERCIALES:</w:t>
      </w:r>
    </w:p>
    <w:p w14:paraId="6F3221F3" w14:textId="77777777" w:rsidR="0078583C" w:rsidRDefault="0078583C">
      <w:pPr>
        <w:pBdr>
          <w:top w:val="nil"/>
          <w:left w:val="nil"/>
          <w:bottom w:val="nil"/>
          <w:right w:val="nil"/>
          <w:between w:val="nil"/>
        </w:pBdr>
        <w:spacing w:after="0"/>
        <w:ind w:left="660"/>
        <w:jc w:val="both"/>
        <w:rPr>
          <w:rFonts w:ascii="Calibri" w:eastAsia="Calibri" w:hAnsi="Calibri" w:cs="Calibri"/>
          <w:b/>
          <w:color w:val="000000"/>
          <w:sz w:val="22"/>
          <w:szCs w:val="22"/>
        </w:rPr>
      </w:pPr>
    </w:p>
    <w:tbl>
      <w:tblPr>
        <w:tblStyle w:val="aff5"/>
        <w:tblW w:w="88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101"/>
        <w:gridCol w:w="1168"/>
        <w:gridCol w:w="1460"/>
        <w:gridCol w:w="1733"/>
        <w:gridCol w:w="1600"/>
        <w:gridCol w:w="1600"/>
      </w:tblGrid>
      <w:tr w:rsidR="0078583C" w14:paraId="13280959" w14:textId="77777777">
        <w:trPr>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0CECE"/>
          </w:tcPr>
          <w:p w14:paraId="714D6B60" w14:textId="77777777" w:rsidR="0078583C" w:rsidRDefault="0078583C">
            <w:pPr>
              <w:jc w:val="both"/>
              <w:rPr>
                <w:rFonts w:ascii="Calibri" w:eastAsia="Calibri" w:hAnsi="Calibri" w:cs="Calibri"/>
                <w:sz w:val="20"/>
                <w:szCs w:val="20"/>
              </w:rPr>
            </w:pPr>
          </w:p>
          <w:p w14:paraId="421D24B5" w14:textId="77777777" w:rsidR="0078583C" w:rsidRDefault="00645D43">
            <w:pPr>
              <w:jc w:val="both"/>
              <w:rPr>
                <w:rFonts w:ascii="Calibri" w:eastAsia="Calibri" w:hAnsi="Calibri" w:cs="Calibri"/>
                <w:sz w:val="20"/>
                <w:szCs w:val="20"/>
              </w:rPr>
            </w:pPr>
            <w:r>
              <w:rPr>
                <w:rFonts w:ascii="Calibri" w:eastAsia="Calibri" w:hAnsi="Calibri" w:cs="Calibri"/>
                <w:sz w:val="20"/>
                <w:szCs w:val="20"/>
              </w:rPr>
              <w:t>Indique si el proceso está cobijado por Acuerdos Comerciales</w:t>
            </w:r>
          </w:p>
        </w:tc>
        <w:tc>
          <w:tcPr>
            <w:tcW w:w="1460" w:type="dxa"/>
            <w:tcBorders>
              <w:top w:val="single" w:sz="12" w:space="0" w:color="5B9BD5"/>
              <w:left w:val="single" w:sz="12" w:space="0" w:color="5B9BD5"/>
              <w:bottom w:val="single" w:sz="12" w:space="0" w:color="5B9BD5"/>
              <w:right w:val="single" w:sz="12" w:space="0" w:color="5B9BD5"/>
            </w:tcBorders>
            <w:shd w:val="clear" w:color="auto" w:fill="D0CECE"/>
          </w:tcPr>
          <w:p w14:paraId="7315FDB5"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Entidad Estatal cubierta</w:t>
            </w:r>
          </w:p>
        </w:tc>
        <w:tc>
          <w:tcPr>
            <w:tcW w:w="1733" w:type="dxa"/>
            <w:tcBorders>
              <w:top w:val="single" w:sz="12" w:space="0" w:color="5B9BD5"/>
              <w:left w:val="single" w:sz="12" w:space="0" w:color="5B9BD5"/>
              <w:bottom w:val="single" w:sz="12" w:space="0" w:color="5B9BD5"/>
              <w:right w:val="single" w:sz="12" w:space="0" w:color="5B9BD5"/>
            </w:tcBorders>
            <w:shd w:val="clear" w:color="auto" w:fill="D0CECE"/>
          </w:tcPr>
          <w:p w14:paraId="2DB2ED4F"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Valor del Proceso de Contratación superior al umbral del Acuerdo Comercial</w:t>
            </w:r>
          </w:p>
        </w:tc>
        <w:tc>
          <w:tcPr>
            <w:tcW w:w="1600" w:type="dxa"/>
            <w:tcBorders>
              <w:top w:val="single" w:sz="12" w:space="0" w:color="5B9BD5"/>
              <w:left w:val="single" w:sz="12" w:space="0" w:color="5B9BD5"/>
              <w:bottom w:val="single" w:sz="12" w:space="0" w:color="5B9BD5"/>
              <w:right w:val="single" w:sz="12" w:space="0" w:color="5B9BD5"/>
            </w:tcBorders>
            <w:shd w:val="clear" w:color="auto" w:fill="D0CECE"/>
          </w:tcPr>
          <w:p w14:paraId="4446C08C"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Excepción Aplicable al Proceso de Contratación</w:t>
            </w:r>
          </w:p>
        </w:tc>
        <w:tc>
          <w:tcPr>
            <w:tcW w:w="1600" w:type="dxa"/>
            <w:tcBorders>
              <w:top w:val="single" w:sz="12" w:space="0" w:color="5B9BD5"/>
              <w:left w:val="single" w:sz="12" w:space="0" w:color="5B9BD5"/>
              <w:bottom w:val="single" w:sz="12" w:space="0" w:color="5B9BD5"/>
              <w:right w:val="single" w:sz="12" w:space="0" w:color="5B9BD5"/>
            </w:tcBorders>
            <w:shd w:val="clear" w:color="auto" w:fill="D0CECE"/>
          </w:tcPr>
          <w:p w14:paraId="69559452"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Proceso de Contratación cubierto por el Acuerdo Comercial</w:t>
            </w:r>
          </w:p>
        </w:tc>
      </w:tr>
      <w:tr w:rsidR="0078583C" w14:paraId="327B38E9" w14:textId="77777777">
        <w:trPr>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EEAF6"/>
          </w:tcPr>
          <w:p w14:paraId="01FB62F8" w14:textId="77777777" w:rsidR="0078583C" w:rsidRDefault="0078583C">
            <w:pPr>
              <w:jc w:val="both"/>
              <w:rPr>
                <w:rFonts w:ascii="Calibri" w:eastAsia="Calibri" w:hAnsi="Calibri" w:cs="Calibri"/>
                <w:b/>
                <w:sz w:val="20"/>
                <w:szCs w:val="20"/>
              </w:rPr>
            </w:pP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24106A16"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SI/NO</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24C284FE"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SI/NO</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5574DB30"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SI/NO</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7F09B53F"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SI/NO</w:t>
            </w:r>
          </w:p>
        </w:tc>
      </w:tr>
      <w:tr w:rsidR="0078583C" w14:paraId="1023070B" w14:textId="77777777">
        <w:trPr>
          <w:trHeight w:val="388"/>
          <w:jc w:val="center"/>
        </w:trPr>
        <w:tc>
          <w:tcPr>
            <w:tcW w:w="1146" w:type="dxa"/>
            <w:vMerge w:val="restart"/>
            <w:tcBorders>
              <w:top w:val="single" w:sz="12" w:space="0" w:color="5B9BD5"/>
              <w:left w:val="single" w:sz="12" w:space="0" w:color="5B9BD5"/>
              <w:bottom w:val="single" w:sz="12" w:space="0" w:color="5B9BD5"/>
              <w:right w:val="single" w:sz="12" w:space="0" w:color="5B9BD5"/>
            </w:tcBorders>
            <w:shd w:val="clear" w:color="auto" w:fill="DEEAF6"/>
          </w:tcPr>
          <w:p w14:paraId="3C430269" w14:textId="77777777" w:rsidR="0078583C" w:rsidRDefault="0078583C">
            <w:pPr>
              <w:jc w:val="both"/>
              <w:rPr>
                <w:rFonts w:ascii="Calibri" w:eastAsia="Calibri" w:hAnsi="Calibri" w:cs="Calibri"/>
                <w:b/>
                <w:sz w:val="20"/>
                <w:szCs w:val="20"/>
              </w:rPr>
            </w:pPr>
          </w:p>
          <w:p w14:paraId="71C03FB9"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Alianza Pacífico</w:t>
            </w:r>
          </w:p>
        </w:tc>
        <w:tc>
          <w:tcPr>
            <w:tcW w:w="1269" w:type="dxa"/>
            <w:gridSpan w:val="2"/>
            <w:tcBorders>
              <w:top w:val="single" w:sz="12" w:space="0" w:color="5B9BD5"/>
              <w:left w:val="single" w:sz="12" w:space="0" w:color="5B9BD5"/>
              <w:bottom w:val="single" w:sz="12" w:space="0" w:color="5B9BD5"/>
              <w:right w:val="single" w:sz="12" w:space="0" w:color="5B9BD5"/>
            </w:tcBorders>
            <w:shd w:val="clear" w:color="auto" w:fill="DEEAF6"/>
          </w:tcPr>
          <w:p w14:paraId="77598448"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Chile</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4034A389"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3E728F78"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p w14:paraId="4BF6BA1F" w14:textId="77777777" w:rsidR="0078583C" w:rsidRDefault="0078583C">
            <w:pPr>
              <w:jc w:val="both"/>
              <w:rPr>
                <w:rFonts w:ascii="Calibri" w:eastAsia="Calibri" w:hAnsi="Calibri" w:cs="Calibri"/>
                <w:b/>
                <w:sz w:val="20"/>
                <w:szCs w:val="20"/>
              </w:rPr>
            </w:pP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534F14B2"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1BD9DDE9"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60B57530" w14:textId="77777777">
        <w:trPr>
          <w:trHeight w:val="305"/>
          <w:jc w:val="center"/>
        </w:trPr>
        <w:tc>
          <w:tcPr>
            <w:tcW w:w="1146" w:type="dxa"/>
            <w:vMerge/>
            <w:tcBorders>
              <w:top w:val="single" w:sz="12" w:space="0" w:color="5B9BD5"/>
              <w:left w:val="single" w:sz="12" w:space="0" w:color="5B9BD5"/>
              <w:bottom w:val="single" w:sz="12" w:space="0" w:color="5B9BD5"/>
              <w:right w:val="single" w:sz="12" w:space="0" w:color="5B9BD5"/>
            </w:tcBorders>
            <w:shd w:val="clear" w:color="auto" w:fill="DEEAF6"/>
          </w:tcPr>
          <w:p w14:paraId="2AD1EAD8" w14:textId="77777777" w:rsidR="0078583C" w:rsidRDefault="0078583C">
            <w:pPr>
              <w:widowControl w:val="0"/>
              <w:pBdr>
                <w:top w:val="nil"/>
                <w:left w:val="nil"/>
                <w:bottom w:val="nil"/>
                <w:right w:val="nil"/>
                <w:between w:val="nil"/>
              </w:pBdr>
              <w:spacing w:after="0" w:line="276" w:lineRule="auto"/>
              <w:rPr>
                <w:rFonts w:ascii="Calibri" w:eastAsia="Calibri" w:hAnsi="Calibri" w:cs="Calibri"/>
                <w:b/>
                <w:sz w:val="20"/>
                <w:szCs w:val="20"/>
              </w:rPr>
            </w:pPr>
          </w:p>
        </w:tc>
        <w:tc>
          <w:tcPr>
            <w:tcW w:w="1269" w:type="dxa"/>
            <w:gridSpan w:val="2"/>
            <w:tcBorders>
              <w:top w:val="single" w:sz="12" w:space="0" w:color="5B9BD5"/>
              <w:left w:val="single" w:sz="12" w:space="0" w:color="5B9BD5"/>
              <w:bottom w:val="single" w:sz="12" w:space="0" w:color="5B9BD5"/>
              <w:right w:val="single" w:sz="12" w:space="0" w:color="5B9BD5"/>
            </w:tcBorders>
            <w:shd w:val="clear" w:color="auto" w:fill="DEEAF6"/>
          </w:tcPr>
          <w:p w14:paraId="522B1CA3"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México</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5AF66D95"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3AD6DB33"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5FA406D9"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32A78C13"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21002E37" w14:textId="77777777">
        <w:trPr>
          <w:trHeight w:val="305"/>
          <w:jc w:val="center"/>
        </w:trPr>
        <w:tc>
          <w:tcPr>
            <w:tcW w:w="1146" w:type="dxa"/>
            <w:vMerge/>
            <w:tcBorders>
              <w:top w:val="single" w:sz="12" w:space="0" w:color="5B9BD5"/>
              <w:left w:val="single" w:sz="12" w:space="0" w:color="5B9BD5"/>
              <w:bottom w:val="single" w:sz="12" w:space="0" w:color="5B9BD5"/>
              <w:right w:val="single" w:sz="12" w:space="0" w:color="5B9BD5"/>
            </w:tcBorders>
            <w:shd w:val="clear" w:color="auto" w:fill="DEEAF6"/>
          </w:tcPr>
          <w:p w14:paraId="2C5DACCC" w14:textId="77777777" w:rsidR="0078583C" w:rsidRDefault="0078583C">
            <w:pPr>
              <w:widowControl w:val="0"/>
              <w:pBdr>
                <w:top w:val="nil"/>
                <w:left w:val="nil"/>
                <w:bottom w:val="nil"/>
                <w:right w:val="nil"/>
                <w:between w:val="nil"/>
              </w:pBdr>
              <w:spacing w:after="0" w:line="276" w:lineRule="auto"/>
              <w:rPr>
                <w:rFonts w:ascii="Calibri" w:eastAsia="Calibri" w:hAnsi="Calibri" w:cs="Calibri"/>
                <w:b/>
                <w:sz w:val="20"/>
                <w:szCs w:val="20"/>
              </w:rPr>
            </w:pPr>
          </w:p>
        </w:tc>
        <w:tc>
          <w:tcPr>
            <w:tcW w:w="1269" w:type="dxa"/>
            <w:gridSpan w:val="2"/>
            <w:tcBorders>
              <w:top w:val="single" w:sz="12" w:space="0" w:color="5B9BD5"/>
              <w:left w:val="single" w:sz="12" w:space="0" w:color="5B9BD5"/>
              <w:bottom w:val="single" w:sz="12" w:space="0" w:color="5B9BD5"/>
              <w:right w:val="single" w:sz="12" w:space="0" w:color="5B9BD5"/>
            </w:tcBorders>
            <w:shd w:val="clear" w:color="auto" w:fill="DEEAF6"/>
          </w:tcPr>
          <w:p w14:paraId="20BAD957"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Perú</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3B30A02B"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537D68FD"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0D3183CF"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3F9A6421"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4766819B" w14:textId="77777777">
        <w:trPr>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EEAF6"/>
          </w:tcPr>
          <w:p w14:paraId="1EF9C0DC"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Canadá</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6E687955"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3903A1AC"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5B5E1D9F"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44A34A4F"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6D47D4D0" w14:textId="77777777">
        <w:trPr>
          <w:jc w:val="center"/>
        </w:trPr>
        <w:tc>
          <w:tcPr>
            <w:tcW w:w="2415" w:type="dxa"/>
            <w:gridSpan w:val="3"/>
            <w:tcBorders>
              <w:top w:val="single" w:sz="12" w:space="0" w:color="5B9BD5"/>
              <w:left w:val="single" w:sz="12" w:space="0" w:color="5B9BD5"/>
              <w:bottom w:val="single" w:sz="4" w:space="0" w:color="5B9BD5"/>
              <w:right w:val="single" w:sz="12" w:space="0" w:color="5B9BD5"/>
            </w:tcBorders>
            <w:shd w:val="clear" w:color="auto" w:fill="DEEAF6"/>
          </w:tcPr>
          <w:p w14:paraId="4286E708"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lastRenderedPageBreak/>
              <w:t>Chile</w:t>
            </w:r>
          </w:p>
        </w:tc>
        <w:tc>
          <w:tcPr>
            <w:tcW w:w="1460" w:type="dxa"/>
            <w:tcBorders>
              <w:top w:val="single" w:sz="12" w:space="0" w:color="5B9BD5"/>
              <w:left w:val="single" w:sz="12" w:space="0" w:color="5B9BD5"/>
              <w:bottom w:val="single" w:sz="4" w:space="0" w:color="5B9BD5"/>
              <w:right w:val="single" w:sz="12" w:space="0" w:color="5B9BD5"/>
            </w:tcBorders>
            <w:shd w:val="clear" w:color="auto" w:fill="auto"/>
          </w:tcPr>
          <w:p w14:paraId="4C5A01EF"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4" w:space="0" w:color="5B9BD5"/>
              <w:right w:val="single" w:sz="12" w:space="0" w:color="5B9BD5"/>
            </w:tcBorders>
            <w:shd w:val="clear" w:color="auto" w:fill="auto"/>
          </w:tcPr>
          <w:p w14:paraId="34091A79"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4" w:space="0" w:color="5B9BD5"/>
              <w:right w:val="single" w:sz="12" w:space="0" w:color="5B9BD5"/>
            </w:tcBorders>
            <w:shd w:val="clear" w:color="auto" w:fill="auto"/>
          </w:tcPr>
          <w:p w14:paraId="5C4955F8"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4" w:space="0" w:color="5B9BD5"/>
              <w:right w:val="single" w:sz="12" w:space="0" w:color="5B9BD5"/>
            </w:tcBorders>
            <w:shd w:val="clear" w:color="auto" w:fill="auto"/>
          </w:tcPr>
          <w:p w14:paraId="0473E5E9"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19F17D08" w14:textId="77777777">
        <w:trPr>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EEAF6"/>
          </w:tcPr>
          <w:p w14:paraId="77BC201A"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Corea</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07287F0F"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379F0E6F"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6BF983B3"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5E3E5FE3"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6CF8A202" w14:textId="77777777">
        <w:trPr>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EEAF6"/>
          </w:tcPr>
          <w:p w14:paraId="60564F28"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Costa Rica</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6A2794A9"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0B7EFD27"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21C267E8"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3A190599"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23AF6D4E" w14:textId="77777777">
        <w:trPr>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EEAF6"/>
          </w:tcPr>
          <w:p w14:paraId="196C285B"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Estados Unidos</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6554E7D3"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054E6F69"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2D14B5E2"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0E92756C"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08E898AA" w14:textId="77777777">
        <w:trPr>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EEAF6"/>
          </w:tcPr>
          <w:p w14:paraId="1C00FE3D"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Estados AELC</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6D2626C6"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6BAA781B"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05CE9F85"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62CA6098"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66B7435D" w14:textId="77777777">
        <w:trPr>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EEAF6"/>
          </w:tcPr>
          <w:p w14:paraId="5E356562"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México</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417F4036"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49CF28C4"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2B5BB62E"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7868C76B"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04FB3F34" w14:textId="77777777">
        <w:trPr>
          <w:trHeight w:val="160"/>
          <w:jc w:val="center"/>
        </w:trPr>
        <w:tc>
          <w:tcPr>
            <w:tcW w:w="1247" w:type="dxa"/>
            <w:gridSpan w:val="2"/>
            <w:vMerge w:val="restart"/>
            <w:tcBorders>
              <w:top w:val="single" w:sz="12" w:space="0" w:color="5B9BD5"/>
              <w:left w:val="single" w:sz="12" w:space="0" w:color="5B9BD5"/>
              <w:bottom w:val="single" w:sz="12" w:space="0" w:color="5B9BD5"/>
              <w:right w:val="single" w:sz="12" w:space="0" w:color="5B9BD5"/>
            </w:tcBorders>
            <w:shd w:val="clear" w:color="auto" w:fill="DEEAF6"/>
          </w:tcPr>
          <w:p w14:paraId="1FA02B6B" w14:textId="77777777" w:rsidR="0078583C" w:rsidRDefault="0078583C">
            <w:pPr>
              <w:jc w:val="both"/>
              <w:rPr>
                <w:rFonts w:ascii="Calibri" w:eastAsia="Calibri" w:hAnsi="Calibri" w:cs="Calibri"/>
                <w:b/>
                <w:sz w:val="20"/>
                <w:szCs w:val="20"/>
              </w:rPr>
            </w:pPr>
          </w:p>
          <w:p w14:paraId="5EAE592C"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Triángulo Norte</w:t>
            </w:r>
          </w:p>
        </w:tc>
        <w:tc>
          <w:tcPr>
            <w:tcW w:w="1168" w:type="dxa"/>
            <w:tcBorders>
              <w:top w:val="single" w:sz="12" w:space="0" w:color="5B9BD5"/>
              <w:left w:val="single" w:sz="12" w:space="0" w:color="5B9BD5"/>
              <w:bottom w:val="single" w:sz="12" w:space="0" w:color="5B9BD5"/>
              <w:right w:val="single" w:sz="12" w:space="0" w:color="5B9BD5"/>
            </w:tcBorders>
            <w:shd w:val="clear" w:color="auto" w:fill="DEEAF6"/>
          </w:tcPr>
          <w:p w14:paraId="619FDAC1"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El Salvador</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4C97FBEC"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7DA87674"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42D54BA8"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0BC44E44"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639A6706" w14:textId="77777777">
        <w:trPr>
          <w:trHeight w:val="160"/>
          <w:jc w:val="center"/>
        </w:trPr>
        <w:tc>
          <w:tcPr>
            <w:tcW w:w="1247" w:type="dxa"/>
            <w:gridSpan w:val="2"/>
            <w:vMerge/>
            <w:tcBorders>
              <w:top w:val="single" w:sz="12" w:space="0" w:color="5B9BD5"/>
              <w:left w:val="single" w:sz="12" w:space="0" w:color="5B9BD5"/>
              <w:bottom w:val="single" w:sz="12" w:space="0" w:color="5B9BD5"/>
              <w:right w:val="single" w:sz="12" w:space="0" w:color="5B9BD5"/>
            </w:tcBorders>
            <w:shd w:val="clear" w:color="auto" w:fill="DEEAF6"/>
          </w:tcPr>
          <w:p w14:paraId="35B45FB8" w14:textId="77777777" w:rsidR="0078583C" w:rsidRDefault="0078583C">
            <w:pPr>
              <w:widowControl w:val="0"/>
              <w:pBdr>
                <w:top w:val="nil"/>
                <w:left w:val="nil"/>
                <w:bottom w:val="nil"/>
                <w:right w:val="nil"/>
                <w:between w:val="nil"/>
              </w:pBdr>
              <w:spacing w:after="0" w:line="276" w:lineRule="auto"/>
              <w:rPr>
                <w:rFonts w:ascii="Calibri" w:eastAsia="Calibri" w:hAnsi="Calibri" w:cs="Calibri"/>
                <w:b/>
                <w:sz w:val="20"/>
                <w:szCs w:val="20"/>
              </w:rPr>
            </w:pPr>
          </w:p>
        </w:tc>
        <w:tc>
          <w:tcPr>
            <w:tcW w:w="1168" w:type="dxa"/>
            <w:tcBorders>
              <w:top w:val="single" w:sz="12" w:space="0" w:color="5B9BD5"/>
              <w:left w:val="single" w:sz="12" w:space="0" w:color="5B9BD5"/>
              <w:bottom w:val="single" w:sz="12" w:space="0" w:color="5B9BD5"/>
              <w:right w:val="single" w:sz="12" w:space="0" w:color="5B9BD5"/>
            </w:tcBorders>
            <w:shd w:val="clear" w:color="auto" w:fill="DEEAF6"/>
          </w:tcPr>
          <w:p w14:paraId="63C8E7AA"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Guatemala</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2D6C4C16"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2EAFADFA"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24B21C53"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5FF56116"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1D07D793" w14:textId="77777777">
        <w:trPr>
          <w:trHeight w:val="160"/>
          <w:jc w:val="center"/>
        </w:trPr>
        <w:tc>
          <w:tcPr>
            <w:tcW w:w="1247" w:type="dxa"/>
            <w:gridSpan w:val="2"/>
            <w:vMerge/>
            <w:tcBorders>
              <w:top w:val="single" w:sz="12" w:space="0" w:color="5B9BD5"/>
              <w:left w:val="single" w:sz="12" w:space="0" w:color="5B9BD5"/>
              <w:bottom w:val="single" w:sz="12" w:space="0" w:color="5B9BD5"/>
              <w:right w:val="single" w:sz="12" w:space="0" w:color="5B9BD5"/>
            </w:tcBorders>
            <w:shd w:val="clear" w:color="auto" w:fill="DEEAF6"/>
          </w:tcPr>
          <w:p w14:paraId="356F4FCF" w14:textId="77777777" w:rsidR="0078583C" w:rsidRDefault="0078583C">
            <w:pPr>
              <w:widowControl w:val="0"/>
              <w:pBdr>
                <w:top w:val="nil"/>
                <w:left w:val="nil"/>
                <w:bottom w:val="nil"/>
                <w:right w:val="nil"/>
                <w:between w:val="nil"/>
              </w:pBdr>
              <w:spacing w:after="0" w:line="276" w:lineRule="auto"/>
              <w:rPr>
                <w:rFonts w:ascii="Calibri" w:eastAsia="Calibri" w:hAnsi="Calibri" w:cs="Calibri"/>
                <w:b/>
                <w:sz w:val="20"/>
                <w:szCs w:val="20"/>
              </w:rPr>
            </w:pPr>
          </w:p>
        </w:tc>
        <w:tc>
          <w:tcPr>
            <w:tcW w:w="1168" w:type="dxa"/>
            <w:tcBorders>
              <w:top w:val="single" w:sz="12" w:space="0" w:color="5B9BD5"/>
              <w:left w:val="single" w:sz="12" w:space="0" w:color="5B9BD5"/>
              <w:bottom w:val="single" w:sz="12" w:space="0" w:color="5B9BD5"/>
              <w:right w:val="single" w:sz="12" w:space="0" w:color="5B9BD5"/>
            </w:tcBorders>
            <w:shd w:val="clear" w:color="auto" w:fill="DEEAF6"/>
          </w:tcPr>
          <w:p w14:paraId="0A5590FE"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Honduras</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0FA81D1E"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3F71CE42"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0C0282F6"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5766C7B2"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71651A5A" w14:textId="77777777">
        <w:trPr>
          <w:trHeight w:val="160"/>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EEAF6"/>
          </w:tcPr>
          <w:p w14:paraId="50E5E90F"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Unión Europea</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1F2AC94E"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47797B8B"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1A8564E8"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0A7CD0DB"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r w:rsidR="0078583C" w14:paraId="22D88876" w14:textId="77777777">
        <w:trPr>
          <w:trHeight w:val="160"/>
          <w:jc w:val="center"/>
        </w:trPr>
        <w:tc>
          <w:tcPr>
            <w:tcW w:w="2415" w:type="dxa"/>
            <w:gridSpan w:val="3"/>
            <w:tcBorders>
              <w:top w:val="single" w:sz="12" w:space="0" w:color="5B9BD5"/>
              <w:left w:val="single" w:sz="12" w:space="0" w:color="5B9BD5"/>
              <w:bottom w:val="single" w:sz="12" w:space="0" w:color="5B9BD5"/>
              <w:right w:val="single" w:sz="12" w:space="0" w:color="5B9BD5"/>
            </w:tcBorders>
            <w:shd w:val="clear" w:color="auto" w:fill="DEEAF6"/>
          </w:tcPr>
          <w:p w14:paraId="4EB0E2C2"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Comunidad Andina</w:t>
            </w:r>
          </w:p>
        </w:tc>
        <w:tc>
          <w:tcPr>
            <w:tcW w:w="1460" w:type="dxa"/>
            <w:tcBorders>
              <w:top w:val="single" w:sz="12" w:space="0" w:color="5B9BD5"/>
              <w:left w:val="single" w:sz="12" w:space="0" w:color="5B9BD5"/>
              <w:bottom w:val="single" w:sz="12" w:space="0" w:color="5B9BD5"/>
              <w:right w:val="single" w:sz="12" w:space="0" w:color="5B9BD5"/>
            </w:tcBorders>
            <w:shd w:val="clear" w:color="auto" w:fill="auto"/>
          </w:tcPr>
          <w:p w14:paraId="72F81440"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733" w:type="dxa"/>
            <w:tcBorders>
              <w:top w:val="single" w:sz="12" w:space="0" w:color="5B9BD5"/>
              <w:left w:val="single" w:sz="12" w:space="0" w:color="5B9BD5"/>
              <w:bottom w:val="single" w:sz="12" w:space="0" w:color="5B9BD5"/>
              <w:right w:val="single" w:sz="12" w:space="0" w:color="5B9BD5"/>
            </w:tcBorders>
            <w:shd w:val="clear" w:color="auto" w:fill="auto"/>
          </w:tcPr>
          <w:p w14:paraId="322DCB0B"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SI</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21D33F23"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c>
          <w:tcPr>
            <w:tcW w:w="1600" w:type="dxa"/>
            <w:tcBorders>
              <w:top w:val="single" w:sz="12" w:space="0" w:color="5B9BD5"/>
              <w:left w:val="single" w:sz="12" w:space="0" w:color="5B9BD5"/>
              <w:bottom w:val="single" w:sz="12" w:space="0" w:color="5B9BD5"/>
              <w:right w:val="single" w:sz="12" w:space="0" w:color="5B9BD5"/>
            </w:tcBorders>
            <w:shd w:val="clear" w:color="auto" w:fill="auto"/>
          </w:tcPr>
          <w:p w14:paraId="4029E8E6" w14:textId="77777777" w:rsidR="0078583C" w:rsidRDefault="00645D43">
            <w:pPr>
              <w:jc w:val="both"/>
              <w:rPr>
                <w:rFonts w:ascii="Calibri" w:eastAsia="Calibri" w:hAnsi="Calibri" w:cs="Calibri"/>
                <w:b/>
                <w:sz w:val="20"/>
                <w:szCs w:val="20"/>
              </w:rPr>
            </w:pPr>
            <w:r>
              <w:rPr>
                <w:rFonts w:ascii="Calibri" w:eastAsia="Calibri" w:hAnsi="Calibri" w:cs="Calibri"/>
                <w:b/>
                <w:sz w:val="20"/>
                <w:szCs w:val="20"/>
              </w:rPr>
              <w:t>NO</w:t>
            </w:r>
          </w:p>
        </w:tc>
      </w:tr>
    </w:tbl>
    <w:p w14:paraId="67F7E697" w14:textId="77777777" w:rsidR="0078583C" w:rsidRDefault="0078583C">
      <w:pPr>
        <w:spacing w:after="0"/>
        <w:jc w:val="both"/>
        <w:rPr>
          <w:rFonts w:ascii="Calibri" w:eastAsia="Calibri" w:hAnsi="Calibri" w:cs="Calibri"/>
          <w:b/>
          <w:sz w:val="22"/>
          <w:szCs w:val="22"/>
        </w:rPr>
      </w:pPr>
    </w:p>
    <w:p w14:paraId="2C5612E3" w14:textId="77777777" w:rsidR="0078583C" w:rsidRDefault="00645D43">
      <w:pPr>
        <w:spacing w:after="0"/>
        <w:jc w:val="both"/>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Para el diligenciamiento consulte el Manual para el manejo de los Acuerdos Comerciales en Procesos de Contratación (</w:t>
      </w:r>
      <w:hyperlink r:id="rId10">
        <w:r>
          <w:rPr>
            <w:rFonts w:ascii="Calibri" w:eastAsia="Calibri" w:hAnsi="Calibri" w:cs="Calibri"/>
            <w:color w:val="000000"/>
            <w:sz w:val="22"/>
            <w:szCs w:val="22"/>
            <w:u w:val="single"/>
          </w:rPr>
          <w:t>https://www.colombiacompra.gov.co/manuales-guias-y-pliegos-tipo/manuales-y-guias</w:t>
        </w:r>
      </w:hyperlink>
      <w:r>
        <w:rPr>
          <w:rFonts w:ascii="Calibri" w:eastAsia="Calibri" w:hAnsi="Calibri" w:cs="Calibri"/>
          <w:sz w:val="22"/>
          <w:szCs w:val="22"/>
        </w:rPr>
        <w:t>)</w:t>
      </w:r>
    </w:p>
    <w:p w14:paraId="7D1F54BF" w14:textId="77777777" w:rsidR="0078583C" w:rsidRDefault="00645D43">
      <w:pPr>
        <w:numPr>
          <w:ilvl w:val="0"/>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OTROS ASPECTOS</w:t>
      </w:r>
    </w:p>
    <w:p w14:paraId="36030BC3" w14:textId="77777777" w:rsidR="0078583C" w:rsidRDefault="0078583C">
      <w:pPr>
        <w:pBdr>
          <w:top w:val="nil"/>
          <w:left w:val="nil"/>
          <w:bottom w:val="nil"/>
          <w:right w:val="nil"/>
          <w:between w:val="nil"/>
        </w:pBdr>
        <w:spacing w:after="0"/>
        <w:ind w:left="660"/>
        <w:jc w:val="both"/>
        <w:rPr>
          <w:rFonts w:ascii="Calibri" w:eastAsia="Calibri" w:hAnsi="Calibri" w:cs="Calibri"/>
          <w:b/>
          <w:color w:val="000000"/>
          <w:sz w:val="22"/>
          <w:szCs w:val="22"/>
        </w:rPr>
      </w:pPr>
    </w:p>
    <w:tbl>
      <w:tblPr>
        <w:tblStyle w:val="aff6"/>
        <w:tblW w:w="9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6"/>
        <w:gridCol w:w="690"/>
        <w:gridCol w:w="691"/>
        <w:gridCol w:w="691"/>
        <w:gridCol w:w="691"/>
      </w:tblGrid>
      <w:tr w:rsidR="0078583C" w14:paraId="351EC3C8" w14:textId="77777777">
        <w:trPr>
          <w:trHeight w:val="497"/>
          <w:jc w:val="center"/>
        </w:trPr>
        <w:tc>
          <w:tcPr>
            <w:tcW w:w="6556" w:type="dxa"/>
            <w:tcBorders>
              <w:top w:val="single" w:sz="12" w:space="0" w:color="4472C4"/>
              <w:left w:val="single" w:sz="12" w:space="0" w:color="4472C4"/>
              <w:bottom w:val="single" w:sz="12" w:space="0" w:color="4472C4"/>
              <w:right w:val="single" w:sz="12" w:space="0" w:color="4472C4"/>
            </w:tcBorders>
          </w:tcPr>
          <w:p w14:paraId="2DE712BB"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VISITA PROGRAMADA. </w:t>
            </w:r>
          </w:p>
        </w:tc>
        <w:tc>
          <w:tcPr>
            <w:tcW w:w="690" w:type="dxa"/>
            <w:tcBorders>
              <w:top w:val="single" w:sz="12" w:space="0" w:color="4472C4"/>
              <w:left w:val="single" w:sz="12" w:space="0" w:color="4472C4"/>
              <w:bottom w:val="single" w:sz="12" w:space="0" w:color="4472C4"/>
              <w:right w:val="single" w:sz="12" w:space="0" w:color="4472C4"/>
            </w:tcBorders>
            <w:vAlign w:val="center"/>
          </w:tcPr>
          <w:p w14:paraId="14C65013"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SI:</w:t>
            </w:r>
          </w:p>
        </w:tc>
        <w:tc>
          <w:tcPr>
            <w:tcW w:w="691" w:type="dxa"/>
            <w:tcBorders>
              <w:top w:val="single" w:sz="12" w:space="0" w:color="4472C4"/>
              <w:left w:val="single" w:sz="12" w:space="0" w:color="4472C4"/>
              <w:bottom w:val="single" w:sz="12" w:space="0" w:color="4472C4"/>
              <w:right w:val="single" w:sz="12" w:space="0" w:color="4472C4"/>
            </w:tcBorders>
            <w:vAlign w:val="center"/>
          </w:tcPr>
          <w:p w14:paraId="16FAAEF7" w14:textId="77777777" w:rsidR="0078583C" w:rsidRDefault="0078583C">
            <w:pPr>
              <w:jc w:val="center"/>
              <w:rPr>
                <w:rFonts w:ascii="Calibri" w:eastAsia="Calibri" w:hAnsi="Calibri" w:cs="Calibri"/>
                <w:b/>
                <w:sz w:val="22"/>
                <w:szCs w:val="22"/>
              </w:rPr>
            </w:pPr>
          </w:p>
        </w:tc>
        <w:tc>
          <w:tcPr>
            <w:tcW w:w="691" w:type="dxa"/>
            <w:tcBorders>
              <w:top w:val="single" w:sz="12" w:space="0" w:color="4472C4"/>
              <w:left w:val="single" w:sz="12" w:space="0" w:color="4472C4"/>
              <w:bottom w:val="single" w:sz="12" w:space="0" w:color="4472C4"/>
              <w:right w:val="single" w:sz="12" w:space="0" w:color="4472C4"/>
            </w:tcBorders>
            <w:vAlign w:val="center"/>
          </w:tcPr>
          <w:p w14:paraId="2A16E6D7"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NO:</w:t>
            </w:r>
          </w:p>
        </w:tc>
        <w:tc>
          <w:tcPr>
            <w:tcW w:w="691" w:type="dxa"/>
            <w:tcBorders>
              <w:top w:val="single" w:sz="12" w:space="0" w:color="4472C4"/>
              <w:left w:val="single" w:sz="12" w:space="0" w:color="4472C4"/>
              <w:bottom w:val="single" w:sz="12" w:space="0" w:color="4472C4"/>
              <w:right w:val="single" w:sz="12" w:space="0" w:color="4472C4"/>
            </w:tcBorders>
            <w:vAlign w:val="center"/>
          </w:tcPr>
          <w:p w14:paraId="4BA286EB"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X</w:t>
            </w:r>
          </w:p>
        </w:tc>
      </w:tr>
      <w:tr w:rsidR="0078583C" w14:paraId="4FDA442C" w14:textId="77777777">
        <w:trPr>
          <w:jc w:val="center"/>
        </w:trPr>
        <w:tc>
          <w:tcPr>
            <w:tcW w:w="6556" w:type="dxa"/>
            <w:tcBorders>
              <w:top w:val="single" w:sz="12" w:space="0" w:color="4472C4"/>
              <w:left w:val="single" w:sz="12" w:space="0" w:color="4472C4"/>
              <w:bottom w:val="single" w:sz="12" w:space="0" w:color="4472C4"/>
              <w:right w:val="single" w:sz="12" w:space="0" w:color="4472C4"/>
            </w:tcBorders>
          </w:tcPr>
          <w:p w14:paraId="7849A466"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Si sí se requiere determine la fecha, hora, lugar y duración:</w:t>
            </w:r>
          </w:p>
        </w:tc>
        <w:tc>
          <w:tcPr>
            <w:tcW w:w="2763" w:type="dxa"/>
            <w:gridSpan w:val="4"/>
            <w:tcBorders>
              <w:top w:val="single" w:sz="12" w:space="0" w:color="4472C4"/>
              <w:left w:val="single" w:sz="12" w:space="0" w:color="4472C4"/>
              <w:bottom w:val="single" w:sz="12" w:space="0" w:color="4472C4"/>
              <w:right w:val="single" w:sz="12" w:space="0" w:color="4472C4"/>
            </w:tcBorders>
            <w:vAlign w:val="center"/>
          </w:tcPr>
          <w:p w14:paraId="3C34C79A"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N/A</w:t>
            </w:r>
          </w:p>
        </w:tc>
      </w:tr>
      <w:tr w:rsidR="0078583C" w14:paraId="0704FB5B" w14:textId="77777777">
        <w:trPr>
          <w:jc w:val="center"/>
        </w:trPr>
        <w:tc>
          <w:tcPr>
            <w:tcW w:w="6556" w:type="dxa"/>
            <w:tcBorders>
              <w:top w:val="single" w:sz="12" w:space="0" w:color="4472C4"/>
              <w:left w:val="single" w:sz="12" w:space="0" w:color="4472C4"/>
              <w:bottom w:val="single" w:sz="12" w:space="0" w:color="4472C4"/>
              <w:right w:val="single" w:sz="12" w:space="0" w:color="4472C4"/>
            </w:tcBorders>
          </w:tcPr>
          <w:p w14:paraId="0376350A"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MUESTRA </w:t>
            </w:r>
          </w:p>
        </w:tc>
        <w:tc>
          <w:tcPr>
            <w:tcW w:w="690" w:type="dxa"/>
            <w:tcBorders>
              <w:top w:val="single" w:sz="12" w:space="0" w:color="4472C4"/>
              <w:left w:val="single" w:sz="12" w:space="0" w:color="4472C4"/>
              <w:bottom w:val="single" w:sz="12" w:space="0" w:color="4472C4"/>
              <w:right w:val="single" w:sz="12" w:space="0" w:color="4472C4"/>
            </w:tcBorders>
            <w:vAlign w:val="center"/>
          </w:tcPr>
          <w:p w14:paraId="68DD6712"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SI:</w:t>
            </w:r>
          </w:p>
        </w:tc>
        <w:tc>
          <w:tcPr>
            <w:tcW w:w="691" w:type="dxa"/>
            <w:tcBorders>
              <w:top w:val="single" w:sz="12" w:space="0" w:color="4472C4"/>
              <w:left w:val="single" w:sz="12" w:space="0" w:color="4472C4"/>
              <w:bottom w:val="single" w:sz="12" w:space="0" w:color="4472C4"/>
              <w:right w:val="single" w:sz="12" w:space="0" w:color="4472C4"/>
            </w:tcBorders>
            <w:vAlign w:val="center"/>
          </w:tcPr>
          <w:p w14:paraId="10C7FE5A" w14:textId="77777777" w:rsidR="0078583C" w:rsidRDefault="0078583C">
            <w:pPr>
              <w:jc w:val="center"/>
              <w:rPr>
                <w:rFonts w:ascii="Calibri" w:eastAsia="Calibri" w:hAnsi="Calibri" w:cs="Calibri"/>
                <w:b/>
                <w:sz w:val="22"/>
                <w:szCs w:val="22"/>
              </w:rPr>
            </w:pPr>
          </w:p>
        </w:tc>
        <w:tc>
          <w:tcPr>
            <w:tcW w:w="691" w:type="dxa"/>
            <w:tcBorders>
              <w:top w:val="single" w:sz="12" w:space="0" w:color="4472C4"/>
              <w:left w:val="single" w:sz="12" w:space="0" w:color="4472C4"/>
              <w:bottom w:val="single" w:sz="12" w:space="0" w:color="4472C4"/>
              <w:right w:val="single" w:sz="12" w:space="0" w:color="4472C4"/>
            </w:tcBorders>
            <w:vAlign w:val="center"/>
          </w:tcPr>
          <w:p w14:paraId="637569E2"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NO:</w:t>
            </w:r>
          </w:p>
        </w:tc>
        <w:tc>
          <w:tcPr>
            <w:tcW w:w="691" w:type="dxa"/>
            <w:tcBorders>
              <w:top w:val="single" w:sz="12" w:space="0" w:color="4472C4"/>
              <w:left w:val="single" w:sz="12" w:space="0" w:color="4472C4"/>
              <w:bottom w:val="single" w:sz="12" w:space="0" w:color="4472C4"/>
              <w:right w:val="single" w:sz="12" w:space="0" w:color="4472C4"/>
            </w:tcBorders>
            <w:vAlign w:val="center"/>
          </w:tcPr>
          <w:p w14:paraId="2A6BDCDE"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X</w:t>
            </w:r>
          </w:p>
        </w:tc>
      </w:tr>
      <w:tr w:rsidR="0078583C" w14:paraId="6467FF40" w14:textId="77777777">
        <w:trPr>
          <w:jc w:val="center"/>
        </w:trPr>
        <w:tc>
          <w:tcPr>
            <w:tcW w:w="6556" w:type="dxa"/>
            <w:tcBorders>
              <w:top w:val="single" w:sz="12" w:space="0" w:color="4472C4"/>
              <w:left w:val="single" w:sz="12" w:space="0" w:color="4472C4"/>
              <w:bottom w:val="single" w:sz="12" w:space="0" w:color="4472C4"/>
              <w:right w:val="single" w:sz="12" w:space="0" w:color="4472C4"/>
            </w:tcBorders>
          </w:tcPr>
          <w:p w14:paraId="652B8934"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VERIFICACIÓN DE LA INFORMACIÓN. </w:t>
            </w:r>
          </w:p>
        </w:tc>
        <w:tc>
          <w:tcPr>
            <w:tcW w:w="690" w:type="dxa"/>
            <w:tcBorders>
              <w:top w:val="single" w:sz="12" w:space="0" w:color="4472C4"/>
              <w:left w:val="single" w:sz="12" w:space="0" w:color="4472C4"/>
              <w:bottom w:val="single" w:sz="12" w:space="0" w:color="4472C4"/>
              <w:right w:val="single" w:sz="12" w:space="0" w:color="4472C4"/>
            </w:tcBorders>
            <w:vAlign w:val="center"/>
          </w:tcPr>
          <w:p w14:paraId="523B841B"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SI:</w:t>
            </w:r>
          </w:p>
        </w:tc>
        <w:tc>
          <w:tcPr>
            <w:tcW w:w="691" w:type="dxa"/>
            <w:tcBorders>
              <w:top w:val="single" w:sz="12" w:space="0" w:color="4472C4"/>
              <w:left w:val="single" w:sz="12" w:space="0" w:color="4472C4"/>
              <w:bottom w:val="single" w:sz="12" w:space="0" w:color="4472C4"/>
              <w:right w:val="single" w:sz="12" w:space="0" w:color="4472C4"/>
            </w:tcBorders>
            <w:vAlign w:val="center"/>
          </w:tcPr>
          <w:p w14:paraId="5047CF15" w14:textId="77777777" w:rsidR="0078583C" w:rsidRDefault="0078583C">
            <w:pPr>
              <w:jc w:val="center"/>
              <w:rPr>
                <w:rFonts w:ascii="Calibri" w:eastAsia="Calibri" w:hAnsi="Calibri" w:cs="Calibri"/>
                <w:b/>
                <w:sz w:val="22"/>
                <w:szCs w:val="22"/>
              </w:rPr>
            </w:pPr>
          </w:p>
        </w:tc>
        <w:tc>
          <w:tcPr>
            <w:tcW w:w="691" w:type="dxa"/>
            <w:tcBorders>
              <w:top w:val="single" w:sz="12" w:space="0" w:color="4472C4"/>
              <w:left w:val="single" w:sz="12" w:space="0" w:color="4472C4"/>
              <w:bottom w:val="single" w:sz="12" w:space="0" w:color="4472C4"/>
              <w:right w:val="single" w:sz="12" w:space="0" w:color="4472C4"/>
            </w:tcBorders>
            <w:vAlign w:val="center"/>
          </w:tcPr>
          <w:p w14:paraId="6DE03936"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NO:</w:t>
            </w:r>
          </w:p>
        </w:tc>
        <w:tc>
          <w:tcPr>
            <w:tcW w:w="691" w:type="dxa"/>
            <w:tcBorders>
              <w:top w:val="single" w:sz="12" w:space="0" w:color="4472C4"/>
              <w:left w:val="single" w:sz="12" w:space="0" w:color="4472C4"/>
              <w:bottom w:val="single" w:sz="12" w:space="0" w:color="4472C4"/>
              <w:right w:val="single" w:sz="12" w:space="0" w:color="4472C4"/>
            </w:tcBorders>
            <w:vAlign w:val="center"/>
          </w:tcPr>
          <w:p w14:paraId="4DFFABA0" w14:textId="77777777" w:rsidR="0078583C" w:rsidRDefault="00645D43">
            <w:pPr>
              <w:jc w:val="center"/>
              <w:rPr>
                <w:rFonts w:ascii="Calibri" w:eastAsia="Calibri" w:hAnsi="Calibri" w:cs="Calibri"/>
                <w:b/>
                <w:sz w:val="22"/>
                <w:szCs w:val="22"/>
              </w:rPr>
            </w:pPr>
            <w:r>
              <w:rPr>
                <w:rFonts w:ascii="Calibri" w:eastAsia="Calibri" w:hAnsi="Calibri" w:cs="Calibri"/>
                <w:b/>
                <w:sz w:val="22"/>
                <w:szCs w:val="22"/>
              </w:rPr>
              <w:t>X</w:t>
            </w:r>
          </w:p>
        </w:tc>
      </w:tr>
    </w:tbl>
    <w:p w14:paraId="04B82A32"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283781E1" w14:textId="77777777" w:rsidR="0078583C" w:rsidRDefault="00645D43">
      <w:pPr>
        <w:numPr>
          <w:ilvl w:val="0"/>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IMPACTO SOCIAL, ECONÓMICO Y AMBIENTAL DE LA CONTRATACIÓN</w:t>
      </w:r>
    </w:p>
    <w:p w14:paraId="747E53AD" w14:textId="77777777" w:rsidR="0078583C" w:rsidRDefault="0078583C">
      <w:pPr>
        <w:pBdr>
          <w:top w:val="nil"/>
          <w:left w:val="nil"/>
          <w:bottom w:val="nil"/>
          <w:right w:val="nil"/>
          <w:between w:val="nil"/>
        </w:pBdr>
        <w:spacing w:after="0"/>
        <w:ind w:left="660"/>
        <w:jc w:val="both"/>
        <w:rPr>
          <w:rFonts w:ascii="Calibri" w:eastAsia="Calibri" w:hAnsi="Calibri" w:cs="Calibri"/>
          <w:b/>
          <w:color w:val="000000"/>
          <w:sz w:val="22"/>
          <w:szCs w:val="22"/>
        </w:rPr>
      </w:pPr>
    </w:p>
    <w:tbl>
      <w:tblPr>
        <w:tblStyle w:val="aff7"/>
        <w:tblW w:w="9356"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78583C" w14:paraId="646A2467" w14:textId="77777777">
        <w:trPr>
          <w:trHeight w:val="450"/>
        </w:trPr>
        <w:tc>
          <w:tcPr>
            <w:tcW w:w="9356" w:type="dxa"/>
            <w:tcBorders>
              <w:top w:val="single" w:sz="12" w:space="0" w:color="4472C4"/>
              <w:left w:val="single" w:sz="12" w:space="0" w:color="4472C4"/>
              <w:bottom w:val="single" w:sz="12" w:space="0" w:color="4472C4"/>
              <w:right w:val="single" w:sz="12" w:space="0" w:color="4472C4"/>
            </w:tcBorders>
          </w:tcPr>
          <w:p w14:paraId="2D5D03DE" w14:textId="77777777" w:rsidR="0078583C" w:rsidRDefault="00645D43">
            <w:pPr>
              <w:jc w:val="both"/>
              <w:rPr>
                <w:rFonts w:ascii="Calibri" w:eastAsia="Calibri" w:hAnsi="Calibri" w:cs="Calibri"/>
                <w:b/>
                <w:sz w:val="22"/>
                <w:szCs w:val="22"/>
              </w:rPr>
            </w:pPr>
            <w:r>
              <w:rPr>
                <w:rFonts w:ascii="Calibri" w:eastAsia="Calibri" w:hAnsi="Calibri" w:cs="Calibri"/>
                <w:sz w:val="22"/>
                <w:szCs w:val="22"/>
              </w:rPr>
              <w:t xml:space="preserve">No se identifica un impacto social, económico y ambiental representativo que genere riesgos para la ejecución del contrato. Los riesgos asociados a la ejecución </w:t>
            </w:r>
            <w:proofErr w:type="gramStart"/>
            <w:r>
              <w:rPr>
                <w:rFonts w:ascii="Calibri" w:eastAsia="Calibri" w:hAnsi="Calibri" w:cs="Calibri"/>
                <w:sz w:val="22"/>
                <w:szCs w:val="22"/>
              </w:rPr>
              <w:t>del mismo</w:t>
            </w:r>
            <w:proofErr w:type="gramEnd"/>
            <w:r>
              <w:rPr>
                <w:rFonts w:ascii="Calibri" w:eastAsia="Calibri" w:hAnsi="Calibri" w:cs="Calibri"/>
                <w:sz w:val="22"/>
                <w:szCs w:val="22"/>
              </w:rPr>
              <w:t>, como uso de combustibles, cambios de aceite y demás, deberá ser atendidos por el contratista conforme a la normatividad vigente.</w:t>
            </w:r>
          </w:p>
        </w:tc>
      </w:tr>
    </w:tbl>
    <w:p w14:paraId="57036B91"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394285F3" w14:textId="77777777" w:rsidR="0078583C" w:rsidRDefault="00645D43">
      <w:pPr>
        <w:numPr>
          <w:ilvl w:val="0"/>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LICENCIAS, PERMISOS, AUTORIZACIONES Y DISEÑOS</w:t>
      </w:r>
    </w:p>
    <w:p w14:paraId="481980D0" w14:textId="77777777" w:rsidR="0078583C" w:rsidRDefault="0078583C">
      <w:pPr>
        <w:pBdr>
          <w:top w:val="nil"/>
          <w:left w:val="nil"/>
          <w:bottom w:val="nil"/>
          <w:right w:val="nil"/>
          <w:between w:val="nil"/>
        </w:pBdr>
        <w:spacing w:after="0"/>
        <w:ind w:left="660"/>
        <w:jc w:val="both"/>
        <w:rPr>
          <w:rFonts w:ascii="Calibri" w:eastAsia="Calibri" w:hAnsi="Calibri" w:cs="Calibri"/>
          <w:b/>
          <w:color w:val="000000"/>
          <w:sz w:val="22"/>
          <w:szCs w:val="22"/>
        </w:rPr>
      </w:pPr>
    </w:p>
    <w:tbl>
      <w:tblPr>
        <w:tblStyle w:val="aff8"/>
        <w:tblW w:w="9356"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78583C" w14:paraId="574B92A1" w14:textId="77777777">
        <w:tc>
          <w:tcPr>
            <w:tcW w:w="9356" w:type="dxa"/>
            <w:tcBorders>
              <w:top w:val="single" w:sz="12" w:space="0" w:color="4472C4"/>
              <w:left w:val="single" w:sz="12" w:space="0" w:color="4472C4"/>
              <w:bottom w:val="single" w:sz="12" w:space="0" w:color="4472C4"/>
              <w:right w:val="single" w:sz="12" w:space="0" w:color="4472C4"/>
            </w:tcBorders>
          </w:tcPr>
          <w:p w14:paraId="156F749F" w14:textId="77777777" w:rsidR="0078583C" w:rsidRDefault="00645D43">
            <w:pPr>
              <w:jc w:val="both"/>
              <w:rPr>
                <w:rFonts w:ascii="Calibri" w:eastAsia="Calibri" w:hAnsi="Calibri" w:cs="Calibri"/>
                <w:sz w:val="22"/>
                <w:szCs w:val="22"/>
              </w:rPr>
            </w:pPr>
            <w:r>
              <w:rPr>
                <w:rFonts w:ascii="Calibri" w:eastAsia="Calibri" w:hAnsi="Calibri" w:cs="Calibri"/>
                <w:sz w:val="22"/>
                <w:szCs w:val="22"/>
              </w:rPr>
              <w:t xml:space="preserve">Para la </w:t>
            </w:r>
            <w:r>
              <w:rPr>
                <w:rFonts w:ascii="Calibri" w:eastAsia="Calibri" w:hAnsi="Calibri" w:cs="Calibri"/>
                <w:b/>
                <w:sz w:val="22"/>
                <w:szCs w:val="22"/>
              </w:rPr>
              <w:t>ejecución</w:t>
            </w:r>
            <w:r>
              <w:rPr>
                <w:rFonts w:ascii="Calibri" w:eastAsia="Calibri" w:hAnsi="Calibri" w:cs="Calibri"/>
                <w:sz w:val="22"/>
                <w:szCs w:val="22"/>
              </w:rPr>
              <w:t xml:space="preserve"> del contrato se deberán presentar y mantener las siguientes condiciones:</w:t>
            </w:r>
          </w:p>
          <w:p w14:paraId="6FD9AF0E" w14:textId="77777777" w:rsidR="0078583C" w:rsidRDefault="0078583C">
            <w:pPr>
              <w:jc w:val="both"/>
              <w:rPr>
                <w:rFonts w:ascii="Calibri" w:eastAsia="Calibri" w:hAnsi="Calibri" w:cs="Calibri"/>
                <w:sz w:val="22"/>
                <w:szCs w:val="22"/>
              </w:rPr>
            </w:pPr>
          </w:p>
          <w:p w14:paraId="0D1DAE3D" w14:textId="77777777" w:rsidR="0078583C" w:rsidRDefault="00645D43">
            <w:pPr>
              <w:numPr>
                <w:ilvl w:val="0"/>
                <w:numId w:val="1"/>
              </w:numPr>
              <w:pBdr>
                <w:top w:val="nil"/>
                <w:left w:val="nil"/>
                <w:bottom w:val="nil"/>
                <w:right w:val="nil"/>
                <w:between w:val="nil"/>
              </w:pBdr>
              <w:ind w:left="444" w:hanging="425"/>
              <w:jc w:val="both"/>
              <w:rPr>
                <w:rFonts w:ascii="Calibri" w:eastAsia="Calibri" w:hAnsi="Calibri" w:cs="Calibri"/>
                <w:color w:val="000000"/>
                <w:sz w:val="22"/>
                <w:szCs w:val="22"/>
              </w:rPr>
            </w:pPr>
            <w:r>
              <w:rPr>
                <w:rFonts w:ascii="Calibri" w:eastAsia="Calibri" w:hAnsi="Calibri" w:cs="Calibri"/>
                <w:color w:val="000000"/>
                <w:sz w:val="22"/>
                <w:szCs w:val="22"/>
              </w:rPr>
              <w:t>Certificado y/o Resolución de habilitación y capacidad transportadora que expide el Ministerio de Transporte, vigente.</w:t>
            </w:r>
          </w:p>
          <w:p w14:paraId="46B22144" w14:textId="77777777" w:rsidR="0078583C" w:rsidRDefault="00645D43">
            <w:pPr>
              <w:numPr>
                <w:ilvl w:val="0"/>
                <w:numId w:val="1"/>
              </w:numPr>
              <w:pBdr>
                <w:top w:val="nil"/>
                <w:left w:val="nil"/>
                <w:bottom w:val="nil"/>
                <w:right w:val="nil"/>
                <w:between w:val="nil"/>
              </w:pBdr>
              <w:ind w:left="444" w:hanging="425"/>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Tarjeta de propiedad de los vehículos que prestarán el servicio, en donde se acredite la antigüedad de </w:t>
            </w:r>
            <w:proofErr w:type="gramStart"/>
            <w:r>
              <w:rPr>
                <w:rFonts w:ascii="Calibri" w:eastAsia="Calibri" w:hAnsi="Calibri" w:cs="Calibri"/>
                <w:color w:val="000000"/>
                <w:sz w:val="22"/>
                <w:szCs w:val="22"/>
              </w:rPr>
              <w:t>los mismos</w:t>
            </w:r>
            <w:proofErr w:type="gramEnd"/>
            <w:r>
              <w:rPr>
                <w:rFonts w:ascii="Calibri" w:eastAsia="Calibri" w:hAnsi="Calibri" w:cs="Calibri"/>
                <w:color w:val="000000"/>
                <w:sz w:val="22"/>
                <w:szCs w:val="22"/>
              </w:rPr>
              <w:t>, la cual no podrá ser inferior a modelo 2014, y serán los vehículos que prestaran el servicio una vez inicie el contrato.</w:t>
            </w:r>
          </w:p>
          <w:p w14:paraId="3AB31601" w14:textId="77777777" w:rsidR="0078583C" w:rsidRDefault="00645D43">
            <w:pPr>
              <w:numPr>
                <w:ilvl w:val="0"/>
                <w:numId w:val="1"/>
              </w:numPr>
              <w:pBdr>
                <w:top w:val="nil"/>
                <w:left w:val="nil"/>
                <w:bottom w:val="nil"/>
                <w:right w:val="nil"/>
                <w:between w:val="nil"/>
              </w:pBdr>
              <w:ind w:left="444" w:hanging="425"/>
              <w:jc w:val="both"/>
              <w:rPr>
                <w:rFonts w:ascii="Calibri" w:eastAsia="Calibri" w:hAnsi="Calibri" w:cs="Calibri"/>
                <w:color w:val="000000"/>
                <w:sz w:val="22"/>
                <w:szCs w:val="22"/>
              </w:rPr>
            </w:pPr>
            <w:r>
              <w:rPr>
                <w:rFonts w:ascii="Calibri" w:eastAsia="Calibri" w:hAnsi="Calibri" w:cs="Calibri"/>
                <w:color w:val="000000"/>
                <w:sz w:val="22"/>
                <w:szCs w:val="22"/>
              </w:rPr>
              <w:t>Fotocopia de la póliza de responsabilidad Civil Contractual y Extracontractual, para cada vehículo.</w:t>
            </w:r>
          </w:p>
          <w:p w14:paraId="035FF836" w14:textId="77777777" w:rsidR="0078583C" w:rsidRDefault="00645D43">
            <w:pPr>
              <w:numPr>
                <w:ilvl w:val="0"/>
                <w:numId w:val="1"/>
              </w:numPr>
              <w:pBdr>
                <w:top w:val="nil"/>
                <w:left w:val="nil"/>
                <w:bottom w:val="nil"/>
                <w:right w:val="nil"/>
                <w:between w:val="nil"/>
              </w:pBdr>
              <w:ind w:left="444" w:hanging="425"/>
              <w:jc w:val="both"/>
              <w:rPr>
                <w:rFonts w:ascii="Calibri" w:eastAsia="Calibri" w:hAnsi="Calibri" w:cs="Calibri"/>
                <w:color w:val="000000"/>
                <w:sz w:val="22"/>
                <w:szCs w:val="22"/>
              </w:rPr>
            </w:pPr>
            <w:r>
              <w:rPr>
                <w:rFonts w:ascii="Calibri" w:eastAsia="Calibri" w:hAnsi="Calibri" w:cs="Calibri"/>
                <w:color w:val="000000"/>
                <w:sz w:val="22"/>
                <w:szCs w:val="22"/>
              </w:rPr>
              <w:t>Fotocopia del Seguro Obligatorio de accidentes de tránsito – SOAT, para cada vehículo.</w:t>
            </w:r>
          </w:p>
          <w:p w14:paraId="13C1ECE9" w14:textId="77777777" w:rsidR="0078583C" w:rsidRDefault="00645D43">
            <w:pPr>
              <w:numPr>
                <w:ilvl w:val="0"/>
                <w:numId w:val="1"/>
              </w:numPr>
              <w:pBdr>
                <w:top w:val="nil"/>
                <w:left w:val="nil"/>
                <w:bottom w:val="nil"/>
                <w:right w:val="nil"/>
                <w:between w:val="nil"/>
              </w:pBdr>
              <w:ind w:left="444" w:hanging="425"/>
              <w:jc w:val="both"/>
              <w:rPr>
                <w:rFonts w:ascii="Calibri" w:eastAsia="Calibri" w:hAnsi="Calibri" w:cs="Calibri"/>
                <w:color w:val="000000"/>
                <w:sz w:val="22"/>
                <w:szCs w:val="22"/>
              </w:rPr>
            </w:pPr>
            <w:r>
              <w:rPr>
                <w:rFonts w:ascii="Calibri" w:eastAsia="Calibri" w:hAnsi="Calibri" w:cs="Calibri"/>
                <w:color w:val="000000"/>
                <w:sz w:val="22"/>
                <w:szCs w:val="22"/>
              </w:rPr>
              <w:t>Fotocopia de la tarjeta de operación, la cual debe estar vigente, de los vehículos que prestarán el servicio, en donde conste que están afiliados a la Entidad que oferta el servicio.</w:t>
            </w:r>
          </w:p>
          <w:p w14:paraId="11AA7074" w14:textId="77777777" w:rsidR="0078583C" w:rsidRDefault="00645D43">
            <w:pPr>
              <w:numPr>
                <w:ilvl w:val="0"/>
                <w:numId w:val="1"/>
              </w:numPr>
              <w:pBdr>
                <w:top w:val="nil"/>
                <w:left w:val="nil"/>
                <w:bottom w:val="nil"/>
                <w:right w:val="nil"/>
                <w:between w:val="nil"/>
              </w:pBdr>
              <w:ind w:left="444"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Cupo automotor (Buses, busetas y </w:t>
            </w:r>
            <w:proofErr w:type="spellStart"/>
            <w:r>
              <w:rPr>
                <w:rFonts w:ascii="Calibri" w:eastAsia="Calibri" w:hAnsi="Calibri" w:cs="Calibri"/>
                <w:color w:val="000000"/>
                <w:sz w:val="22"/>
                <w:szCs w:val="22"/>
              </w:rPr>
              <w:t>aerovans</w:t>
            </w:r>
            <w:proofErr w:type="spellEnd"/>
            <w:r>
              <w:rPr>
                <w:rFonts w:ascii="Calibri" w:eastAsia="Calibri" w:hAnsi="Calibri" w:cs="Calibri"/>
                <w:color w:val="000000"/>
                <w:sz w:val="22"/>
                <w:szCs w:val="22"/>
              </w:rPr>
              <w:t>), aprobado por el Ministerio de Transporte.</w:t>
            </w:r>
          </w:p>
          <w:p w14:paraId="52A8C265" w14:textId="77777777" w:rsidR="0078583C" w:rsidRDefault="00645D43">
            <w:pPr>
              <w:numPr>
                <w:ilvl w:val="0"/>
                <w:numId w:val="1"/>
              </w:numPr>
              <w:pBdr>
                <w:top w:val="nil"/>
                <w:left w:val="nil"/>
                <w:bottom w:val="nil"/>
                <w:right w:val="nil"/>
                <w:between w:val="nil"/>
              </w:pBdr>
              <w:ind w:left="444" w:hanging="425"/>
              <w:jc w:val="both"/>
              <w:rPr>
                <w:rFonts w:ascii="Calibri" w:eastAsia="Calibri" w:hAnsi="Calibri" w:cs="Calibri"/>
                <w:color w:val="000000"/>
                <w:sz w:val="22"/>
                <w:szCs w:val="22"/>
              </w:rPr>
            </w:pPr>
            <w:r>
              <w:rPr>
                <w:rFonts w:ascii="Calibri" w:eastAsia="Calibri" w:hAnsi="Calibri" w:cs="Calibri"/>
                <w:color w:val="000000"/>
                <w:sz w:val="22"/>
                <w:szCs w:val="22"/>
              </w:rPr>
              <w:t>Certificación de la revisión técnico mecánica vigente.</w:t>
            </w:r>
          </w:p>
          <w:p w14:paraId="2F3675A2" w14:textId="77777777" w:rsidR="0078583C" w:rsidRDefault="00645D43">
            <w:pPr>
              <w:numPr>
                <w:ilvl w:val="0"/>
                <w:numId w:val="1"/>
              </w:numPr>
              <w:pBdr>
                <w:top w:val="nil"/>
                <w:left w:val="nil"/>
                <w:bottom w:val="nil"/>
                <w:right w:val="nil"/>
                <w:between w:val="nil"/>
              </w:pBdr>
              <w:spacing w:after="80"/>
              <w:ind w:left="444" w:hanging="425"/>
              <w:jc w:val="both"/>
              <w:rPr>
                <w:rFonts w:ascii="Calibri" w:eastAsia="Calibri" w:hAnsi="Calibri" w:cs="Calibri"/>
                <w:color w:val="000000"/>
                <w:sz w:val="22"/>
                <w:szCs w:val="22"/>
              </w:rPr>
            </w:pPr>
            <w:r>
              <w:rPr>
                <w:rFonts w:ascii="Calibri" w:eastAsia="Calibri" w:hAnsi="Calibri" w:cs="Calibri"/>
                <w:color w:val="000000"/>
                <w:sz w:val="22"/>
                <w:szCs w:val="22"/>
              </w:rPr>
              <w:t>Certificado de capacidad transportadora de mínimo 38 pasajeros por cada vehículo ofertado.</w:t>
            </w:r>
          </w:p>
        </w:tc>
      </w:tr>
    </w:tbl>
    <w:p w14:paraId="09450EF9"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395C09D3" w14:textId="77777777" w:rsidR="0078583C" w:rsidRDefault="00645D43">
      <w:pPr>
        <w:numPr>
          <w:ilvl w:val="0"/>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VISTO BUENO OFICINA DE SISTEMAS E INFORMÁTICA </w:t>
      </w:r>
    </w:p>
    <w:p w14:paraId="1AF1B34E" w14:textId="77777777" w:rsidR="0078583C" w:rsidRDefault="00645D43">
      <w:pPr>
        <w:pBdr>
          <w:top w:val="nil"/>
          <w:left w:val="nil"/>
          <w:bottom w:val="nil"/>
          <w:right w:val="nil"/>
          <w:between w:val="nil"/>
        </w:pBdr>
        <w:spacing w:after="0"/>
        <w:ind w:left="720"/>
        <w:jc w:val="both"/>
        <w:rPr>
          <w:rFonts w:ascii="Calibri" w:eastAsia="Calibri" w:hAnsi="Calibri" w:cs="Calibri"/>
          <w:color w:val="000000"/>
          <w:sz w:val="22"/>
          <w:szCs w:val="22"/>
        </w:rPr>
      </w:pPr>
      <w:r>
        <w:rPr>
          <w:rFonts w:ascii="Calibri" w:eastAsia="Calibri" w:hAnsi="Calibri" w:cs="Calibri"/>
          <w:color w:val="000000"/>
          <w:sz w:val="22"/>
          <w:szCs w:val="22"/>
        </w:rPr>
        <w:t>N/A</w:t>
      </w:r>
    </w:p>
    <w:p w14:paraId="45786E09" w14:textId="77777777" w:rsidR="0078583C" w:rsidRDefault="0078583C">
      <w:pPr>
        <w:pBdr>
          <w:top w:val="nil"/>
          <w:left w:val="nil"/>
          <w:bottom w:val="nil"/>
          <w:right w:val="nil"/>
          <w:between w:val="nil"/>
        </w:pBdr>
        <w:spacing w:after="0"/>
        <w:ind w:left="720"/>
        <w:jc w:val="both"/>
        <w:rPr>
          <w:rFonts w:ascii="Calibri" w:eastAsia="Calibri" w:hAnsi="Calibri" w:cs="Calibri"/>
          <w:b/>
          <w:color w:val="000000"/>
          <w:sz w:val="22"/>
          <w:szCs w:val="22"/>
        </w:rPr>
      </w:pPr>
    </w:p>
    <w:p w14:paraId="382219AD" w14:textId="77777777" w:rsidR="0078583C" w:rsidRDefault="00645D43">
      <w:pPr>
        <w:numPr>
          <w:ilvl w:val="0"/>
          <w:numId w:val="3"/>
        </w:numPr>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FIRMA DE RESPONSABLES</w:t>
      </w:r>
    </w:p>
    <w:p w14:paraId="0F3FC37D" w14:textId="77777777" w:rsidR="0078583C" w:rsidRDefault="0078583C">
      <w:pPr>
        <w:pBdr>
          <w:top w:val="nil"/>
          <w:left w:val="nil"/>
          <w:bottom w:val="nil"/>
          <w:right w:val="nil"/>
          <w:between w:val="nil"/>
        </w:pBdr>
        <w:spacing w:after="0"/>
        <w:ind w:left="660"/>
        <w:jc w:val="both"/>
        <w:rPr>
          <w:rFonts w:ascii="Calibri" w:eastAsia="Calibri" w:hAnsi="Calibri" w:cs="Calibri"/>
          <w:b/>
          <w:color w:val="000000"/>
          <w:sz w:val="22"/>
          <w:szCs w:val="22"/>
        </w:rPr>
      </w:pPr>
    </w:p>
    <w:tbl>
      <w:tblPr>
        <w:tblStyle w:val="aff9"/>
        <w:tblW w:w="9214" w:type="dxa"/>
        <w:tblInd w:w="-157"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00" w:firstRow="0" w:lastRow="0" w:firstColumn="0" w:lastColumn="0" w:noHBand="0" w:noVBand="1"/>
      </w:tblPr>
      <w:tblGrid>
        <w:gridCol w:w="4557"/>
        <w:gridCol w:w="4657"/>
      </w:tblGrid>
      <w:tr w:rsidR="0078583C" w14:paraId="67C8EAC8" w14:textId="77777777">
        <w:trPr>
          <w:trHeight w:val="1697"/>
        </w:trPr>
        <w:tc>
          <w:tcPr>
            <w:tcW w:w="4557" w:type="dxa"/>
          </w:tcPr>
          <w:p w14:paraId="1C3B4A62" w14:textId="77777777" w:rsidR="0078583C" w:rsidRDefault="0078583C">
            <w:pPr>
              <w:rPr>
                <w:rFonts w:ascii="Calibri" w:eastAsia="Calibri" w:hAnsi="Calibri" w:cs="Calibri"/>
                <w:b/>
                <w:sz w:val="22"/>
                <w:szCs w:val="22"/>
              </w:rPr>
            </w:pPr>
          </w:p>
          <w:p w14:paraId="29A15F61" w14:textId="77777777" w:rsidR="0078583C" w:rsidRDefault="0078583C">
            <w:pPr>
              <w:rPr>
                <w:rFonts w:ascii="Calibri" w:eastAsia="Calibri" w:hAnsi="Calibri" w:cs="Calibri"/>
                <w:b/>
                <w:sz w:val="22"/>
                <w:szCs w:val="22"/>
              </w:rPr>
            </w:pPr>
          </w:p>
          <w:p w14:paraId="2ED4D48C" w14:textId="77777777" w:rsidR="0078583C" w:rsidRDefault="0078583C">
            <w:pPr>
              <w:rPr>
                <w:rFonts w:ascii="Calibri" w:eastAsia="Calibri" w:hAnsi="Calibri" w:cs="Calibri"/>
                <w:b/>
                <w:sz w:val="22"/>
                <w:szCs w:val="22"/>
              </w:rPr>
            </w:pPr>
          </w:p>
          <w:p w14:paraId="35EABD33" w14:textId="77777777" w:rsidR="0078583C" w:rsidRDefault="00645D43">
            <w:pPr>
              <w:rPr>
                <w:rFonts w:ascii="Calibri" w:eastAsia="Calibri" w:hAnsi="Calibri" w:cs="Calibri"/>
                <w:b/>
                <w:sz w:val="22"/>
                <w:szCs w:val="22"/>
              </w:rPr>
            </w:pPr>
            <w:r>
              <w:rPr>
                <w:rFonts w:ascii="Calibri" w:eastAsia="Calibri" w:hAnsi="Calibri" w:cs="Calibri"/>
                <w:b/>
                <w:sz w:val="22"/>
                <w:szCs w:val="22"/>
              </w:rPr>
              <w:t>__________________________________</w:t>
            </w:r>
          </w:p>
          <w:p w14:paraId="09692C2A" w14:textId="77777777" w:rsidR="0078583C" w:rsidRDefault="00645D43">
            <w:pPr>
              <w:rPr>
                <w:rFonts w:ascii="Calibri" w:eastAsia="Calibri" w:hAnsi="Calibri" w:cs="Calibri"/>
                <w:b/>
                <w:sz w:val="22"/>
                <w:szCs w:val="22"/>
              </w:rPr>
            </w:pPr>
            <w:r>
              <w:rPr>
                <w:rFonts w:ascii="Calibri" w:eastAsia="Calibri" w:hAnsi="Calibri" w:cs="Calibri"/>
                <w:b/>
                <w:sz w:val="22"/>
                <w:szCs w:val="22"/>
              </w:rPr>
              <w:t>ESTRUCTURADOR JURÍDICO</w:t>
            </w:r>
          </w:p>
          <w:p w14:paraId="22D00A8C" w14:textId="77777777" w:rsidR="0078583C" w:rsidRDefault="00645D43">
            <w:pPr>
              <w:rPr>
                <w:rFonts w:ascii="Calibri" w:eastAsia="Calibri" w:hAnsi="Calibri" w:cs="Calibri"/>
                <w:sz w:val="22"/>
                <w:szCs w:val="22"/>
              </w:rPr>
            </w:pPr>
            <w:r>
              <w:rPr>
                <w:rFonts w:ascii="Calibri" w:eastAsia="Calibri" w:hAnsi="Calibri" w:cs="Calibri"/>
                <w:b/>
                <w:sz w:val="22"/>
                <w:szCs w:val="22"/>
              </w:rPr>
              <w:t xml:space="preserve">NOMBRE: </w:t>
            </w:r>
            <w:r>
              <w:rPr>
                <w:rFonts w:ascii="Calibri" w:eastAsia="Calibri" w:hAnsi="Calibri" w:cs="Calibri"/>
                <w:sz w:val="22"/>
                <w:szCs w:val="22"/>
              </w:rPr>
              <w:t>OSCAR AGUDELO FLOREZ</w:t>
            </w:r>
          </w:p>
          <w:p w14:paraId="223154AF" w14:textId="77777777" w:rsidR="0078583C" w:rsidRDefault="00645D43">
            <w:pPr>
              <w:rPr>
                <w:rFonts w:ascii="Calibri" w:eastAsia="Calibri" w:hAnsi="Calibri" w:cs="Calibri"/>
                <w:b/>
                <w:sz w:val="22"/>
                <w:szCs w:val="22"/>
              </w:rPr>
            </w:pPr>
            <w:r>
              <w:rPr>
                <w:rFonts w:ascii="Calibri" w:eastAsia="Calibri" w:hAnsi="Calibri" w:cs="Calibri"/>
                <w:b/>
                <w:sz w:val="22"/>
                <w:szCs w:val="22"/>
              </w:rPr>
              <w:t>CARGO:</w:t>
            </w:r>
            <w:r>
              <w:rPr>
                <w:rFonts w:ascii="Calibri" w:eastAsia="Calibri" w:hAnsi="Calibri" w:cs="Calibri"/>
                <w:sz w:val="22"/>
                <w:szCs w:val="22"/>
              </w:rPr>
              <w:t xml:space="preserve"> Oficina Asesora Jurídica</w:t>
            </w:r>
          </w:p>
        </w:tc>
        <w:tc>
          <w:tcPr>
            <w:tcW w:w="4657" w:type="dxa"/>
          </w:tcPr>
          <w:p w14:paraId="598A7D69" w14:textId="77777777" w:rsidR="0078583C" w:rsidRDefault="0078583C">
            <w:pPr>
              <w:rPr>
                <w:rFonts w:ascii="Calibri" w:eastAsia="Calibri" w:hAnsi="Calibri" w:cs="Calibri"/>
                <w:b/>
                <w:sz w:val="22"/>
                <w:szCs w:val="22"/>
              </w:rPr>
            </w:pPr>
          </w:p>
          <w:p w14:paraId="30FA1C0F" w14:textId="77777777" w:rsidR="0078583C" w:rsidRDefault="0078583C">
            <w:pPr>
              <w:rPr>
                <w:rFonts w:ascii="Calibri" w:eastAsia="Calibri" w:hAnsi="Calibri" w:cs="Calibri"/>
                <w:b/>
                <w:sz w:val="22"/>
                <w:szCs w:val="22"/>
              </w:rPr>
            </w:pPr>
          </w:p>
          <w:p w14:paraId="0613290B" w14:textId="77777777" w:rsidR="0078583C" w:rsidRDefault="0078583C">
            <w:pPr>
              <w:rPr>
                <w:rFonts w:ascii="Calibri" w:eastAsia="Calibri" w:hAnsi="Calibri" w:cs="Calibri"/>
                <w:b/>
                <w:sz w:val="22"/>
                <w:szCs w:val="22"/>
              </w:rPr>
            </w:pPr>
          </w:p>
          <w:p w14:paraId="281A4A50" w14:textId="77777777" w:rsidR="0078583C" w:rsidRDefault="00645D43">
            <w:pPr>
              <w:rPr>
                <w:rFonts w:ascii="Calibri" w:eastAsia="Calibri" w:hAnsi="Calibri" w:cs="Calibri"/>
                <w:b/>
                <w:sz w:val="22"/>
                <w:szCs w:val="22"/>
              </w:rPr>
            </w:pPr>
            <w:r>
              <w:rPr>
                <w:rFonts w:ascii="Calibri" w:eastAsia="Calibri" w:hAnsi="Calibri" w:cs="Calibri"/>
                <w:b/>
                <w:sz w:val="22"/>
                <w:szCs w:val="22"/>
              </w:rPr>
              <w:t>__________________________________</w:t>
            </w:r>
          </w:p>
          <w:p w14:paraId="13A1A533" w14:textId="77777777" w:rsidR="0078583C" w:rsidRDefault="00645D43">
            <w:pPr>
              <w:rPr>
                <w:rFonts w:ascii="Calibri" w:eastAsia="Calibri" w:hAnsi="Calibri" w:cs="Calibri"/>
                <w:b/>
                <w:sz w:val="22"/>
                <w:szCs w:val="22"/>
              </w:rPr>
            </w:pPr>
            <w:r>
              <w:rPr>
                <w:rFonts w:ascii="Calibri" w:eastAsia="Calibri" w:hAnsi="Calibri" w:cs="Calibri"/>
                <w:b/>
                <w:sz w:val="22"/>
                <w:szCs w:val="22"/>
              </w:rPr>
              <w:t>ESTRUCTURADOR TÉCNICO</w:t>
            </w:r>
          </w:p>
          <w:p w14:paraId="3B4B499A" w14:textId="77777777" w:rsidR="0078583C" w:rsidRDefault="00645D43">
            <w:pPr>
              <w:rPr>
                <w:rFonts w:ascii="Calibri" w:eastAsia="Calibri" w:hAnsi="Calibri" w:cs="Calibri"/>
                <w:b/>
                <w:sz w:val="22"/>
                <w:szCs w:val="22"/>
              </w:rPr>
            </w:pPr>
            <w:r>
              <w:rPr>
                <w:rFonts w:ascii="Calibri" w:eastAsia="Calibri" w:hAnsi="Calibri" w:cs="Calibri"/>
                <w:b/>
                <w:sz w:val="22"/>
                <w:szCs w:val="22"/>
              </w:rPr>
              <w:t xml:space="preserve">NOMBRE: </w:t>
            </w:r>
            <w:r>
              <w:rPr>
                <w:rFonts w:ascii="Calibri" w:eastAsia="Calibri" w:hAnsi="Calibri" w:cs="Calibri"/>
                <w:sz w:val="22"/>
                <w:szCs w:val="22"/>
              </w:rPr>
              <w:t>CLARA MARCELA SUAREZ DUARTE</w:t>
            </w:r>
          </w:p>
          <w:p w14:paraId="52537C00" w14:textId="77777777" w:rsidR="0078583C" w:rsidRDefault="00645D43">
            <w:pPr>
              <w:rPr>
                <w:rFonts w:ascii="Calibri" w:eastAsia="Calibri" w:hAnsi="Calibri" w:cs="Calibri"/>
                <w:b/>
                <w:sz w:val="22"/>
                <w:szCs w:val="22"/>
              </w:rPr>
            </w:pPr>
            <w:r>
              <w:rPr>
                <w:rFonts w:ascii="Calibri" w:eastAsia="Calibri" w:hAnsi="Calibri" w:cs="Calibri"/>
                <w:b/>
                <w:sz w:val="22"/>
                <w:szCs w:val="22"/>
              </w:rPr>
              <w:t xml:space="preserve">CARGO: </w:t>
            </w:r>
            <w:r>
              <w:rPr>
                <w:rFonts w:ascii="Calibri" w:eastAsia="Calibri" w:hAnsi="Calibri" w:cs="Calibri"/>
                <w:sz w:val="22"/>
                <w:szCs w:val="22"/>
              </w:rPr>
              <w:t>Contratista Grupo de Bienestar Universitario.</w:t>
            </w:r>
          </w:p>
        </w:tc>
      </w:tr>
      <w:tr w:rsidR="0078583C" w14:paraId="0898BF3F" w14:textId="77777777">
        <w:trPr>
          <w:trHeight w:val="50"/>
        </w:trPr>
        <w:tc>
          <w:tcPr>
            <w:tcW w:w="4557" w:type="dxa"/>
          </w:tcPr>
          <w:p w14:paraId="21E3F23E" w14:textId="77777777" w:rsidR="0078583C" w:rsidRDefault="0078583C">
            <w:pPr>
              <w:rPr>
                <w:rFonts w:ascii="Calibri" w:eastAsia="Calibri" w:hAnsi="Calibri" w:cs="Calibri"/>
                <w:b/>
                <w:sz w:val="22"/>
                <w:szCs w:val="22"/>
              </w:rPr>
            </w:pPr>
          </w:p>
          <w:p w14:paraId="40D10A77" w14:textId="77777777" w:rsidR="0078583C" w:rsidRDefault="0078583C">
            <w:pPr>
              <w:rPr>
                <w:rFonts w:ascii="Calibri" w:eastAsia="Calibri" w:hAnsi="Calibri" w:cs="Calibri"/>
                <w:b/>
                <w:sz w:val="22"/>
                <w:szCs w:val="22"/>
              </w:rPr>
            </w:pPr>
          </w:p>
          <w:p w14:paraId="2E8B5E2F" w14:textId="77777777" w:rsidR="0078583C" w:rsidRDefault="0078583C">
            <w:pPr>
              <w:rPr>
                <w:rFonts w:ascii="Calibri" w:eastAsia="Calibri" w:hAnsi="Calibri" w:cs="Calibri"/>
                <w:b/>
                <w:sz w:val="22"/>
                <w:szCs w:val="22"/>
              </w:rPr>
            </w:pPr>
          </w:p>
          <w:p w14:paraId="33A8FA94" w14:textId="77777777" w:rsidR="0078583C" w:rsidRDefault="00645D43">
            <w:pPr>
              <w:rPr>
                <w:rFonts w:ascii="Calibri" w:eastAsia="Calibri" w:hAnsi="Calibri" w:cs="Calibri"/>
                <w:b/>
                <w:sz w:val="22"/>
                <w:szCs w:val="22"/>
              </w:rPr>
            </w:pPr>
            <w:r>
              <w:rPr>
                <w:rFonts w:ascii="Calibri" w:eastAsia="Calibri" w:hAnsi="Calibri" w:cs="Calibri"/>
                <w:b/>
                <w:sz w:val="22"/>
                <w:szCs w:val="22"/>
              </w:rPr>
              <w:t>__________________________________</w:t>
            </w:r>
          </w:p>
          <w:p w14:paraId="74A1E0DF"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ESTRUCTURADOR FINANCIERO</w:t>
            </w:r>
          </w:p>
          <w:p w14:paraId="013CB471" w14:textId="77777777" w:rsidR="0078583C" w:rsidRDefault="00645D43">
            <w:pPr>
              <w:jc w:val="both"/>
              <w:rPr>
                <w:rFonts w:ascii="Calibri" w:eastAsia="Calibri" w:hAnsi="Calibri" w:cs="Calibri"/>
                <w:sz w:val="22"/>
                <w:szCs w:val="22"/>
              </w:rPr>
            </w:pPr>
            <w:r>
              <w:rPr>
                <w:rFonts w:ascii="Calibri" w:eastAsia="Calibri" w:hAnsi="Calibri" w:cs="Calibri"/>
                <w:b/>
                <w:sz w:val="22"/>
                <w:szCs w:val="22"/>
              </w:rPr>
              <w:t xml:space="preserve">NOMBRE: </w:t>
            </w:r>
            <w:r>
              <w:rPr>
                <w:rFonts w:ascii="Calibri" w:eastAsia="Calibri" w:hAnsi="Calibri" w:cs="Calibri"/>
                <w:sz w:val="22"/>
                <w:szCs w:val="22"/>
              </w:rPr>
              <w:t>SANDRA MARCELA VASQUEZ TINOCO</w:t>
            </w:r>
          </w:p>
          <w:p w14:paraId="10E2F60C" w14:textId="77777777" w:rsidR="0078583C" w:rsidRDefault="00645D43">
            <w:pPr>
              <w:jc w:val="both"/>
              <w:rPr>
                <w:rFonts w:ascii="Calibri" w:eastAsia="Calibri" w:hAnsi="Calibri" w:cs="Calibri"/>
                <w:b/>
                <w:sz w:val="22"/>
                <w:szCs w:val="22"/>
              </w:rPr>
            </w:pPr>
            <w:r>
              <w:rPr>
                <w:rFonts w:ascii="Calibri" w:eastAsia="Calibri" w:hAnsi="Calibri" w:cs="Calibri"/>
                <w:b/>
                <w:sz w:val="22"/>
                <w:szCs w:val="22"/>
              </w:rPr>
              <w:t xml:space="preserve">CARGO: </w:t>
            </w:r>
            <w:r>
              <w:rPr>
                <w:rFonts w:ascii="Calibri" w:eastAsia="Calibri" w:hAnsi="Calibri" w:cs="Calibri"/>
                <w:sz w:val="22"/>
                <w:szCs w:val="22"/>
              </w:rPr>
              <w:t>Contratista</w:t>
            </w:r>
            <w:r>
              <w:rPr>
                <w:rFonts w:ascii="Calibri" w:eastAsia="Calibri" w:hAnsi="Calibri" w:cs="Calibri"/>
                <w:b/>
                <w:sz w:val="22"/>
                <w:szCs w:val="22"/>
              </w:rPr>
              <w:t xml:space="preserve"> </w:t>
            </w:r>
            <w:r>
              <w:rPr>
                <w:rFonts w:ascii="Calibri" w:eastAsia="Calibri" w:hAnsi="Calibri" w:cs="Calibri"/>
                <w:sz w:val="22"/>
                <w:szCs w:val="22"/>
              </w:rPr>
              <w:t>Subdirección Administrativa y Financiera</w:t>
            </w:r>
          </w:p>
        </w:tc>
        <w:tc>
          <w:tcPr>
            <w:tcW w:w="4657" w:type="dxa"/>
          </w:tcPr>
          <w:p w14:paraId="6E05D72A" w14:textId="77777777" w:rsidR="0078583C" w:rsidRDefault="0078583C">
            <w:pPr>
              <w:rPr>
                <w:rFonts w:ascii="Calibri" w:eastAsia="Calibri" w:hAnsi="Calibri" w:cs="Calibri"/>
                <w:b/>
                <w:sz w:val="22"/>
                <w:szCs w:val="22"/>
              </w:rPr>
            </w:pPr>
          </w:p>
          <w:p w14:paraId="711C636C" w14:textId="77777777" w:rsidR="0078583C" w:rsidRDefault="0078583C">
            <w:pPr>
              <w:ind w:left="708" w:hanging="708"/>
              <w:rPr>
                <w:rFonts w:ascii="Calibri" w:eastAsia="Calibri" w:hAnsi="Calibri" w:cs="Calibri"/>
                <w:b/>
                <w:sz w:val="22"/>
                <w:szCs w:val="22"/>
              </w:rPr>
            </w:pPr>
          </w:p>
          <w:p w14:paraId="691F23E3" w14:textId="77777777" w:rsidR="0078583C" w:rsidRDefault="0078583C">
            <w:pPr>
              <w:rPr>
                <w:rFonts w:ascii="Calibri" w:eastAsia="Calibri" w:hAnsi="Calibri" w:cs="Calibri"/>
                <w:b/>
                <w:sz w:val="22"/>
                <w:szCs w:val="22"/>
              </w:rPr>
            </w:pPr>
          </w:p>
          <w:p w14:paraId="6AB0ACD4" w14:textId="77777777" w:rsidR="0078583C" w:rsidRDefault="00645D43">
            <w:pPr>
              <w:rPr>
                <w:rFonts w:ascii="Calibri" w:eastAsia="Calibri" w:hAnsi="Calibri" w:cs="Calibri"/>
                <w:b/>
                <w:sz w:val="22"/>
                <w:szCs w:val="22"/>
              </w:rPr>
            </w:pPr>
            <w:r>
              <w:rPr>
                <w:rFonts w:ascii="Calibri" w:eastAsia="Calibri" w:hAnsi="Calibri" w:cs="Calibri"/>
                <w:b/>
                <w:sz w:val="22"/>
                <w:szCs w:val="22"/>
              </w:rPr>
              <w:t>__________________________________</w:t>
            </w:r>
          </w:p>
          <w:p w14:paraId="16E33A67" w14:textId="77777777" w:rsidR="0078583C" w:rsidRDefault="00645D43">
            <w:pPr>
              <w:rPr>
                <w:rFonts w:ascii="Calibri" w:eastAsia="Calibri" w:hAnsi="Calibri" w:cs="Calibri"/>
                <w:b/>
                <w:sz w:val="22"/>
                <w:szCs w:val="22"/>
              </w:rPr>
            </w:pPr>
            <w:r>
              <w:rPr>
                <w:rFonts w:ascii="Calibri" w:eastAsia="Calibri" w:hAnsi="Calibri" w:cs="Calibri"/>
                <w:b/>
                <w:sz w:val="22"/>
                <w:szCs w:val="22"/>
              </w:rPr>
              <w:t>JEFE DE LA DEPENDENCIA</w:t>
            </w:r>
          </w:p>
          <w:p w14:paraId="26443EC9" w14:textId="77777777" w:rsidR="0078583C" w:rsidRDefault="00645D43">
            <w:pPr>
              <w:rPr>
                <w:rFonts w:ascii="Calibri" w:eastAsia="Calibri" w:hAnsi="Calibri" w:cs="Calibri"/>
                <w:b/>
                <w:sz w:val="22"/>
                <w:szCs w:val="22"/>
              </w:rPr>
            </w:pPr>
            <w:r>
              <w:rPr>
                <w:rFonts w:ascii="Calibri" w:eastAsia="Calibri" w:hAnsi="Calibri" w:cs="Calibri"/>
                <w:b/>
                <w:sz w:val="22"/>
                <w:szCs w:val="22"/>
              </w:rPr>
              <w:t xml:space="preserve">NOMBRE: </w:t>
            </w:r>
            <w:r>
              <w:rPr>
                <w:rFonts w:ascii="Calibri" w:eastAsia="Calibri" w:hAnsi="Calibri" w:cs="Calibri"/>
                <w:sz w:val="22"/>
                <w:szCs w:val="22"/>
              </w:rPr>
              <w:t>JOSE IGNACIO GUERRERO CELY</w:t>
            </w:r>
          </w:p>
          <w:p w14:paraId="232975CB" w14:textId="77777777" w:rsidR="0078583C" w:rsidRDefault="00645D43">
            <w:pPr>
              <w:rPr>
                <w:rFonts w:ascii="Calibri" w:eastAsia="Calibri" w:hAnsi="Calibri" w:cs="Calibri"/>
                <w:b/>
                <w:sz w:val="22"/>
                <w:szCs w:val="22"/>
              </w:rPr>
            </w:pPr>
            <w:r>
              <w:rPr>
                <w:rFonts w:ascii="Calibri" w:eastAsia="Calibri" w:hAnsi="Calibri" w:cs="Calibri"/>
                <w:b/>
                <w:sz w:val="22"/>
                <w:szCs w:val="22"/>
              </w:rPr>
              <w:t xml:space="preserve">CARGO: </w:t>
            </w:r>
            <w:r>
              <w:rPr>
                <w:rFonts w:ascii="Calibri" w:eastAsia="Calibri" w:hAnsi="Calibri" w:cs="Calibri"/>
                <w:sz w:val="22"/>
                <w:szCs w:val="22"/>
              </w:rPr>
              <w:t>Coordinador Grupo de Bienestar Universitario.</w:t>
            </w:r>
          </w:p>
        </w:tc>
      </w:tr>
    </w:tbl>
    <w:p w14:paraId="66ED86D6" w14:textId="77777777" w:rsidR="0078583C" w:rsidRDefault="0078583C">
      <w:pPr>
        <w:spacing w:after="0"/>
        <w:jc w:val="both"/>
        <w:rPr>
          <w:rFonts w:ascii="Calibri" w:eastAsia="Calibri" w:hAnsi="Calibri" w:cs="Calibri"/>
          <w:b/>
          <w:sz w:val="22"/>
          <w:szCs w:val="22"/>
        </w:rPr>
      </w:pPr>
    </w:p>
    <w:sectPr w:rsidR="0078583C">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5ECF" w14:textId="77777777" w:rsidR="004F5EED" w:rsidRDefault="004F5EED">
      <w:pPr>
        <w:spacing w:after="0"/>
      </w:pPr>
      <w:r>
        <w:separator/>
      </w:r>
    </w:p>
  </w:endnote>
  <w:endnote w:type="continuationSeparator" w:id="0">
    <w:p w14:paraId="70207A6A" w14:textId="77777777" w:rsidR="004F5EED" w:rsidRDefault="004F5E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8523" w14:textId="77777777" w:rsidR="00645D43" w:rsidRDefault="00645D43">
    <w:pPr>
      <w:pBdr>
        <w:top w:val="nil"/>
        <w:left w:val="nil"/>
        <w:bottom w:val="nil"/>
        <w:right w:val="nil"/>
        <w:between w:val="nil"/>
      </w:pBdr>
      <w:tabs>
        <w:tab w:val="center" w:pos="4419"/>
        <w:tab w:val="right" w:pos="8838"/>
      </w:tabs>
      <w:spacing w:after="0"/>
      <w:ind w:left="-142" w:firstLine="142"/>
      <w:rPr>
        <w:rFonts w:ascii="Calibri" w:eastAsia="Calibri" w:hAnsi="Calibri" w:cs="Calibri"/>
        <w:color w:val="000000"/>
        <w:sz w:val="22"/>
        <w:szCs w:val="22"/>
      </w:rPr>
    </w:pPr>
  </w:p>
  <w:tbl>
    <w:tblPr>
      <w:tblStyle w:val="affb"/>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0"/>
      <w:gridCol w:w="2157"/>
      <w:gridCol w:w="2159"/>
      <w:gridCol w:w="2396"/>
    </w:tblGrid>
    <w:tr w:rsidR="00645D43" w14:paraId="3248EB6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532E7445" w14:textId="77777777" w:rsidR="00645D43" w:rsidRDefault="00645D43">
          <w:pPr>
            <w:pBdr>
              <w:top w:val="nil"/>
              <w:left w:val="nil"/>
              <w:bottom w:val="nil"/>
              <w:right w:val="nil"/>
              <w:between w:val="nil"/>
            </w:pBdr>
            <w:tabs>
              <w:tab w:val="center" w:pos="4419"/>
              <w:tab w:val="right" w:pos="8838"/>
              <w:tab w:val="right" w:pos="2144"/>
            </w:tabs>
            <w:rPr>
              <w:rFonts w:ascii="Arial" w:eastAsia="Arial" w:hAnsi="Arial" w:cs="Arial"/>
              <w:color w:val="000000"/>
              <w:sz w:val="22"/>
              <w:szCs w:val="22"/>
            </w:rPr>
          </w:pPr>
          <w:r>
            <w:rPr>
              <w:rFonts w:ascii="Arial" w:eastAsia="Arial" w:hAnsi="Arial" w:cs="Arial"/>
              <w:b w:val="0"/>
              <w:color w:val="000000"/>
              <w:sz w:val="22"/>
              <w:szCs w:val="22"/>
            </w:rPr>
            <w:t xml:space="preserve">Versión 01 </w:t>
          </w:r>
        </w:p>
      </w:tc>
      <w:tc>
        <w:tcPr>
          <w:tcW w:w="2157" w:type="dxa"/>
        </w:tcPr>
        <w:p w14:paraId="382F4BC4" w14:textId="77777777" w:rsidR="00645D43" w:rsidRDefault="00645D43">
          <w:pPr>
            <w:pBdr>
              <w:top w:val="nil"/>
              <w:left w:val="nil"/>
              <w:bottom w:val="nil"/>
              <w:right w:val="nil"/>
              <w:between w:val="nil"/>
            </w:pBdr>
            <w:tabs>
              <w:tab w:val="center" w:pos="4419"/>
              <w:tab w:val="right" w:pos="8838"/>
            </w:tabs>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 xml:space="preserve">Fecha:22/05/2018             </w:t>
          </w:r>
        </w:p>
      </w:tc>
      <w:tc>
        <w:tcPr>
          <w:tcW w:w="2159" w:type="dxa"/>
        </w:tcPr>
        <w:p w14:paraId="097A69BC" w14:textId="77777777" w:rsidR="00645D43" w:rsidRDefault="00645D43">
          <w:pPr>
            <w:pBdr>
              <w:top w:val="nil"/>
              <w:left w:val="nil"/>
              <w:bottom w:val="nil"/>
              <w:right w:val="nil"/>
              <w:between w:val="nil"/>
            </w:pBdr>
            <w:tabs>
              <w:tab w:val="center" w:pos="4419"/>
              <w:tab w:val="right" w:pos="8838"/>
            </w:tabs>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 xml:space="preserve">Página </w:t>
          </w:r>
          <w:r>
            <w:rPr>
              <w:rFonts w:ascii="Arial" w:eastAsia="Arial" w:hAnsi="Arial" w:cs="Arial"/>
              <w:color w:val="000000"/>
              <w:sz w:val="22"/>
              <w:szCs w:val="22"/>
            </w:rPr>
            <w:fldChar w:fldCharType="begin"/>
          </w:r>
          <w:r>
            <w:rPr>
              <w:rFonts w:ascii="Arial" w:eastAsia="Arial" w:hAnsi="Arial" w:cs="Arial"/>
              <w:b w:val="0"/>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b w:val="0"/>
              <w:color w:val="000000"/>
              <w:sz w:val="22"/>
              <w:szCs w:val="22"/>
            </w:rPr>
            <w:t xml:space="preserve"> de </w:t>
          </w:r>
          <w:r>
            <w:rPr>
              <w:rFonts w:ascii="Arial" w:eastAsia="Arial" w:hAnsi="Arial" w:cs="Arial"/>
              <w:color w:val="000000"/>
              <w:sz w:val="22"/>
              <w:szCs w:val="22"/>
            </w:rPr>
            <w:fldChar w:fldCharType="begin"/>
          </w:r>
          <w:r>
            <w:rPr>
              <w:rFonts w:ascii="Arial" w:eastAsia="Arial" w:hAnsi="Arial" w:cs="Arial"/>
              <w:b w:val="0"/>
              <w:color w:val="000000"/>
              <w:sz w:val="22"/>
              <w:szCs w:val="22"/>
            </w:rPr>
            <w:instrText>NUMPAGES</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2</w:t>
          </w:r>
          <w:r>
            <w:rPr>
              <w:rFonts w:ascii="Arial" w:eastAsia="Arial" w:hAnsi="Arial" w:cs="Arial"/>
              <w:color w:val="000000"/>
              <w:sz w:val="22"/>
              <w:szCs w:val="22"/>
            </w:rPr>
            <w:fldChar w:fldCharType="end"/>
          </w:r>
        </w:p>
      </w:tc>
      <w:tc>
        <w:tcPr>
          <w:tcW w:w="2396" w:type="dxa"/>
        </w:tcPr>
        <w:p w14:paraId="3837085F" w14:textId="77777777" w:rsidR="00645D43" w:rsidRDefault="00645D43">
          <w:pPr>
            <w:pBdr>
              <w:top w:val="nil"/>
              <w:left w:val="nil"/>
              <w:bottom w:val="nil"/>
              <w:right w:val="nil"/>
              <w:between w:val="nil"/>
            </w:pBdr>
            <w:tabs>
              <w:tab w:val="center" w:pos="4419"/>
              <w:tab w:val="right" w:pos="8838"/>
            </w:tabs>
            <w:ind w:right="-342"/>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Código RE-A-CT-122</w:t>
          </w:r>
        </w:p>
      </w:tc>
    </w:tr>
  </w:tbl>
  <w:p w14:paraId="327B5516" w14:textId="77777777" w:rsidR="00645D43" w:rsidRDefault="00645D43">
    <w:pPr>
      <w:pBdr>
        <w:top w:val="nil"/>
        <w:left w:val="nil"/>
        <w:bottom w:val="nil"/>
        <w:right w:val="nil"/>
        <w:between w:val="nil"/>
      </w:pBdr>
      <w:tabs>
        <w:tab w:val="center" w:pos="4419"/>
        <w:tab w:val="right" w:pos="8838"/>
      </w:tabs>
      <w:spacing w:after="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895E" w14:textId="77777777" w:rsidR="004F5EED" w:rsidRDefault="004F5EED">
      <w:pPr>
        <w:spacing w:after="0"/>
      </w:pPr>
      <w:r>
        <w:separator/>
      </w:r>
    </w:p>
  </w:footnote>
  <w:footnote w:type="continuationSeparator" w:id="0">
    <w:p w14:paraId="06DCE9BB" w14:textId="77777777" w:rsidR="004F5EED" w:rsidRDefault="004F5E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B548" w14:textId="77777777" w:rsidR="00645D43" w:rsidRDefault="00645D43">
    <w:pPr>
      <w:widowControl w:val="0"/>
      <w:pBdr>
        <w:top w:val="nil"/>
        <w:left w:val="nil"/>
        <w:bottom w:val="nil"/>
        <w:right w:val="nil"/>
        <w:between w:val="nil"/>
      </w:pBdr>
      <w:spacing w:after="0" w:line="276" w:lineRule="auto"/>
      <w:rPr>
        <w:rFonts w:ascii="Calibri" w:eastAsia="Calibri" w:hAnsi="Calibri" w:cs="Calibri"/>
        <w:b/>
        <w:sz w:val="22"/>
        <w:szCs w:val="22"/>
      </w:rPr>
    </w:pPr>
  </w:p>
  <w:tbl>
    <w:tblPr>
      <w:tblStyle w:val="affa"/>
      <w:tblW w:w="8818" w:type="dxa"/>
      <w:tblInd w:w="0" w:type="dxa"/>
      <w:tblLayout w:type="fixed"/>
      <w:tblLook w:val="0400" w:firstRow="0" w:lastRow="0" w:firstColumn="0" w:lastColumn="0" w:noHBand="0" w:noVBand="1"/>
    </w:tblPr>
    <w:tblGrid>
      <w:gridCol w:w="2060"/>
      <w:gridCol w:w="6758"/>
    </w:tblGrid>
    <w:tr w:rsidR="00645D43" w14:paraId="177BAC75" w14:textId="77777777">
      <w:trPr>
        <w:trHeight w:val="1256"/>
      </w:trPr>
      <w:tc>
        <w:tcPr>
          <w:tcW w:w="2060" w:type="dxa"/>
          <w:vMerge w:val="restart"/>
          <w:tcBorders>
            <w:top w:val="single" w:sz="8" w:space="0" w:color="000000"/>
            <w:left w:val="single" w:sz="8" w:space="0" w:color="000000"/>
            <w:right w:val="single" w:sz="4" w:space="0" w:color="000000"/>
          </w:tcBorders>
          <w:shd w:val="clear" w:color="auto" w:fill="FFFFFF"/>
          <w:vAlign w:val="center"/>
        </w:tcPr>
        <w:p w14:paraId="2FE94ED1" w14:textId="77777777" w:rsidR="00645D43" w:rsidRDefault="00645D43">
          <w:pPr>
            <w:spacing w:after="0"/>
            <w:rPr>
              <w:rFonts w:ascii="Arial" w:eastAsia="Arial" w:hAnsi="Arial" w:cs="Arial"/>
              <w:b/>
              <w:sz w:val="20"/>
              <w:szCs w:val="20"/>
            </w:rPr>
          </w:pPr>
          <w:r>
            <w:rPr>
              <w:rFonts w:ascii="Arial" w:eastAsia="Arial" w:hAnsi="Arial" w:cs="Arial"/>
              <w:b/>
              <w:sz w:val="20"/>
              <w:szCs w:val="20"/>
            </w:rPr>
            <w:t> </w:t>
          </w:r>
          <w:r>
            <w:rPr>
              <w:noProof/>
            </w:rPr>
            <w:drawing>
              <wp:anchor distT="0" distB="0" distL="114300" distR="114300" simplePos="0" relativeHeight="251658240" behindDoc="0" locked="0" layoutInCell="1" hidden="0" allowOverlap="1" wp14:anchorId="678D53D1" wp14:editId="33D56725">
                <wp:simplePos x="0" y="0"/>
                <wp:positionH relativeFrom="column">
                  <wp:posOffset>5716</wp:posOffset>
                </wp:positionH>
                <wp:positionV relativeFrom="paragraph">
                  <wp:posOffset>-431799</wp:posOffset>
                </wp:positionV>
                <wp:extent cx="1219200" cy="701675"/>
                <wp:effectExtent l="0" t="0" r="0" b="0"/>
                <wp:wrapSquare wrapText="bothSides" distT="0" distB="0" distL="114300" distR="114300"/>
                <wp:docPr id="1" name="image1.png" descr="Imagen-de-identidad-ESAP-Cu"/>
                <wp:cNvGraphicFramePr/>
                <a:graphic xmlns:a="http://schemas.openxmlformats.org/drawingml/2006/main">
                  <a:graphicData uri="http://schemas.openxmlformats.org/drawingml/2006/picture">
                    <pic:pic xmlns:pic="http://schemas.openxmlformats.org/drawingml/2006/picture">
                      <pic:nvPicPr>
                        <pic:cNvPr id="0" name="image1.png" descr="Imagen-de-identidad-ESAP-Cu"/>
                        <pic:cNvPicPr preferRelativeResize="0"/>
                      </pic:nvPicPr>
                      <pic:blipFill>
                        <a:blip r:embed="rId1"/>
                        <a:srcRect/>
                        <a:stretch>
                          <a:fillRect/>
                        </a:stretch>
                      </pic:blipFill>
                      <pic:spPr>
                        <a:xfrm>
                          <a:off x="0" y="0"/>
                          <a:ext cx="1219200" cy="701675"/>
                        </a:xfrm>
                        <a:prstGeom prst="rect">
                          <a:avLst/>
                        </a:prstGeom>
                        <a:ln/>
                      </pic:spPr>
                    </pic:pic>
                  </a:graphicData>
                </a:graphic>
              </wp:anchor>
            </w:drawing>
          </w:r>
        </w:p>
      </w:tc>
      <w:tc>
        <w:tcPr>
          <w:tcW w:w="6758" w:type="dxa"/>
          <w:tcBorders>
            <w:top w:val="single" w:sz="8" w:space="0" w:color="000000"/>
            <w:left w:val="nil"/>
            <w:bottom w:val="single" w:sz="4" w:space="0" w:color="000000"/>
            <w:right w:val="single" w:sz="8" w:space="0" w:color="000000"/>
          </w:tcBorders>
          <w:shd w:val="clear" w:color="auto" w:fill="4472C4"/>
          <w:vAlign w:val="center"/>
        </w:tcPr>
        <w:p w14:paraId="24818297" w14:textId="77777777" w:rsidR="00645D43" w:rsidRDefault="00645D43">
          <w:pPr>
            <w:spacing w:after="0"/>
            <w:jc w:val="center"/>
            <w:rPr>
              <w:rFonts w:ascii="Arial" w:eastAsia="Arial" w:hAnsi="Arial" w:cs="Arial"/>
              <w:b/>
            </w:rPr>
          </w:pPr>
          <w:r>
            <w:rPr>
              <w:rFonts w:ascii="Arial" w:eastAsia="Arial" w:hAnsi="Arial" w:cs="Arial"/>
              <w:b/>
            </w:rPr>
            <w:t>ESTUDIOS PREVIOS PARA PROCESOS DE CONTRATACIÓN POR LICITACIÓN PÚBLICA, CONCURSO DE MÉRITOS, SELECCIÓN ABREVIADA, MÍNIMA CUANTÍA Y CONCURSO PÚBLICO PARA CONTRATAR ESAL.</w:t>
          </w:r>
        </w:p>
      </w:tc>
    </w:tr>
    <w:tr w:rsidR="00645D43" w14:paraId="4CAE5CD9" w14:textId="77777777">
      <w:trPr>
        <w:trHeight w:val="70"/>
      </w:trPr>
      <w:tc>
        <w:tcPr>
          <w:tcW w:w="2060" w:type="dxa"/>
          <w:vMerge/>
          <w:tcBorders>
            <w:top w:val="single" w:sz="8" w:space="0" w:color="000000"/>
            <w:left w:val="single" w:sz="8" w:space="0" w:color="000000"/>
            <w:right w:val="single" w:sz="4" w:space="0" w:color="000000"/>
          </w:tcBorders>
          <w:shd w:val="clear" w:color="auto" w:fill="FFFFFF"/>
          <w:vAlign w:val="center"/>
        </w:tcPr>
        <w:p w14:paraId="7E93B08F" w14:textId="77777777" w:rsidR="00645D43" w:rsidRDefault="00645D43">
          <w:pPr>
            <w:widowControl w:val="0"/>
            <w:pBdr>
              <w:top w:val="nil"/>
              <w:left w:val="nil"/>
              <w:bottom w:val="nil"/>
              <w:right w:val="nil"/>
              <w:between w:val="nil"/>
            </w:pBdr>
            <w:spacing w:after="0" w:line="276" w:lineRule="auto"/>
            <w:rPr>
              <w:rFonts w:ascii="Arial" w:eastAsia="Arial" w:hAnsi="Arial" w:cs="Arial"/>
              <w:b/>
            </w:rPr>
          </w:pPr>
        </w:p>
      </w:tc>
      <w:tc>
        <w:tcPr>
          <w:tcW w:w="6758" w:type="dxa"/>
          <w:tcBorders>
            <w:top w:val="single" w:sz="4" w:space="0" w:color="000000"/>
            <w:left w:val="nil"/>
            <w:bottom w:val="single" w:sz="8" w:space="0" w:color="000000"/>
            <w:right w:val="single" w:sz="8" w:space="0" w:color="000000"/>
          </w:tcBorders>
          <w:shd w:val="clear" w:color="auto" w:fill="FFFFFF"/>
          <w:vAlign w:val="center"/>
        </w:tcPr>
        <w:p w14:paraId="02E956AA" w14:textId="77777777" w:rsidR="00645D43" w:rsidRDefault="00645D43">
          <w:pPr>
            <w:spacing w:after="0"/>
            <w:jc w:val="center"/>
            <w:rPr>
              <w:rFonts w:ascii="Arial" w:eastAsia="Arial" w:hAnsi="Arial" w:cs="Arial"/>
              <w:b/>
              <w:sz w:val="20"/>
              <w:szCs w:val="20"/>
            </w:rPr>
          </w:pPr>
          <w:r>
            <w:rPr>
              <w:rFonts w:ascii="Arial" w:eastAsia="Arial" w:hAnsi="Arial" w:cs="Arial"/>
              <w:b/>
              <w:sz w:val="20"/>
              <w:szCs w:val="20"/>
            </w:rPr>
            <w:t>Documento de Referencia: PT-A-CT-12</w:t>
          </w:r>
        </w:p>
      </w:tc>
    </w:tr>
  </w:tbl>
  <w:p w14:paraId="582CC74D" w14:textId="77777777" w:rsidR="00645D43" w:rsidRDefault="00645D43">
    <w:pPr>
      <w:pBdr>
        <w:top w:val="nil"/>
        <w:left w:val="nil"/>
        <w:bottom w:val="nil"/>
        <w:right w:val="nil"/>
        <w:between w:val="nil"/>
      </w:pBdr>
      <w:tabs>
        <w:tab w:val="center" w:pos="4419"/>
        <w:tab w:val="right" w:pos="8838"/>
      </w:tabs>
      <w:spacing w:after="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B02"/>
    <w:multiLevelType w:val="multilevel"/>
    <w:tmpl w:val="5224B36A"/>
    <w:lvl w:ilvl="0">
      <w:start w:val="1"/>
      <w:numFmt w:val="lowerLetter"/>
      <w:lvlText w:val="%1)"/>
      <w:lvlJc w:val="left"/>
      <w:pPr>
        <w:ind w:left="757" w:hanging="360"/>
      </w:pPr>
      <w:rPr>
        <w:color w:val="00000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 w15:restartNumberingAfterBreak="0">
    <w:nsid w:val="19940910"/>
    <w:multiLevelType w:val="multilevel"/>
    <w:tmpl w:val="CE7C139A"/>
    <w:lvl w:ilvl="0">
      <w:start w:val="1"/>
      <w:numFmt w:val="bullet"/>
      <w:lvlText w:val="-"/>
      <w:lvlJc w:val="left"/>
      <w:pPr>
        <w:ind w:left="1080" w:hanging="360"/>
      </w:pPr>
      <w:rPr>
        <w:rFonts w:ascii="Arial Narrow" w:eastAsia="Arial Narrow" w:hAnsi="Arial Narrow" w:cs="Arial Narr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BBE7A84"/>
    <w:multiLevelType w:val="multilevel"/>
    <w:tmpl w:val="C7E4064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1E6DE9"/>
    <w:multiLevelType w:val="multilevel"/>
    <w:tmpl w:val="B41E534C"/>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4" w15:restartNumberingAfterBreak="0">
    <w:nsid w:val="280867EE"/>
    <w:multiLevelType w:val="multilevel"/>
    <w:tmpl w:val="CB7E39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2E22B1"/>
    <w:multiLevelType w:val="multilevel"/>
    <w:tmpl w:val="127A2360"/>
    <w:lvl w:ilvl="0">
      <w:start w:val="1"/>
      <w:numFmt w:val="decimal"/>
      <w:lvlText w:val="%1."/>
      <w:lvlJc w:val="center"/>
      <w:pPr>
        <w:ind w:left="397" w:hanging="283"/>
      </w:pPr>
      <w:rPr>
        <w:rFonts w:ascii="Arial Narrow" w:eastAsia="Arial Narrow" w:hAnsi="Arial Narrow" w:cs="Arial Narrow"/>
        <w:b/>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CE16FBB"/>
    <w:multiLevelType w:val="multilevel"/>
    <w:tmpl w:val="455672C2"/>
    <w:lvl w:ilvl="0">
      <w:start w:val="1"/>
      <w:numFmt w:val="lowerRoman"/>
      <w:lvlText w:val="%1."/>
      <w:lvlJc w:val="righ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C4F5F0F"/>
    <w:multiLevelType w:val="multilevel"/>
    <w:tmpl w:val="2288327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EBD1B3C"/>
    <w:multiLevelType w:val="multilevel"/>
    <w:tmpl w:val="13D062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E030F5E"/>
    <w:multiLevelType w:val="multilevel"/>
    <w:tmpl w:val="642C8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E42AAF"/>
    <w:multiLevelType w:val="multilevel"/>
    <w:tmpl w:val="5B449D1C"/>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55444CB0"/>
    <w:multiLevelType w:val="multilevel"/>
    <w:tmpl w:val="A7FE6302"/>
    <w:lvl w:ilvl="0">
      <w:start w:val="1"/>
      <w:numFmt w:val="bullet"/>
      <w:lvlText w:val="●"/>
      <w:lvlJc w:val="left"/>
      <w:pPr>
        <w:ind w:left="379" w:hanging="360"/>
      </w:pPr>
      <w:rPr>
        <w:rFonts w:ascii="Noto Sans Symbols" w:eastAsia="Noto Sans Symbols" w:hAnsi="Noto Sans Symbols" w:cs="Noto Sans Symbols"/>
        <w:b/>
      </w:rPr>
    </w:lvl>
    <w:lvl w:ilvl="1">
      <w:start w:val="1"/>
      <w:numFmt w:val="bullet"/>
      <w:lvlText w:val="o"/>
      <w:lvlJc w:val="left"/>
      <w:pPr>
        <w:ind w:left="1099" w:hanging="360"/>
      </w:pPr>
      <w:rPr>
        <w:rFonts w:ascii="Courier New" w:eastAsia="Courier New" w:hAnsi="Courier New" w:cs="Courier New"/>
      </w:rPr>
    </w:lvl>
    <w:lvl w:ilvl="2">
      <w:start w:val="1"/>
      <w:numFmt w:val="bullet"/>
      <w:lvlText w:val="▪"/>
      <w:lvlJc w:val="left"/>
      <w:pPr>
        <w:ind w:left="1819" w:hanging="360"/>
      </w:pPr>
      <w:rPr>
        <w:rFonts w:ascii="Noto Sans Symbols" w:eastAsia="Noto Sans Symbols" w:hAnsi="Noto Sans Symbols" w:cs="Noto Sans Symbols"/>
      </w:rPr>
    </w:lvl>
    <w:lvl w:ilvl="3">
      <w:start w:val="1"/>
      <w:numFmt w:val="bullet"/>
      <w:lvlText w:val="●"/>
      <w:lvlJc w:val="left"/>
      <w:pPr>
        <w:ind w:left="2539" w:hanging="360"/>
      </w:pPr>
      <w:rPr>
        <w:rFonts w:ascii="Noto Sans Symbols" w:eastAsia="Noto Sans Symbols" w:hAnsi="Noto Sans Symbols" w:cs="Noto Sans Symbols"/>
      </w:rPr>
    </w:lvl>
    <w:lvl w:ilvl="4">
      <w:start w:val="1"/>
      <w:numFmt w:val="bullet"/>
      <w:lvlText w:val="o"/>
      <w:lvlJc w:val="left"/>
      <w:pPr>
        <w:ind w:left="3259" w:hanging="360"/>
      </w:pPr>
      <w:rPr>
        <w:rFonts w:ascii="Courier New" w:eastAsia="Courier New" w:hAnsi="Courier New" w:cs="Courier New"/>
      </w:rPr>
    </w:lvl>
    <w:lvl w:ilvl="5">
      <w:start w:val="1"/>
      <w:numFmt w:val="bullet"/>
      <w:lvlText w:val="▪"/>
      <w:lvlJc w:val="left"/>
      <w:pPr>
        <w:ind w:left="3979" w:hanging="360"/>
      </w:pPr>
      <w:rPr>
        <w:rFonts w:ascii="Noto Sans Symbols" w:eastAsia="Noto Sans Symbols" w:hAnsi="Noto Sans Symbols" w:cs="Noto Sans Symbols"/>
      </w:rPr>
    </w:lvl>
    <w:lvl w:ilvl="6">
      <w:start w:val="1"/>
      <w:numFmt w:val="bullet"/>
      <w:lvlText w:val="●"/>
      <w:lvlJc w:val="left"/>
      <w:pPr>
        <w:ind w:left="4699" w:hanging="360"/>
      </w:pPr>
      <w:rPr>
        <w:rFonts w:ascii="Noto Sans Symbols" w:eastAsia="Noto Sans Symbols" w:hAnsi="Noto Sans Symbols" w:cs="Noto Sans Symbols"/>
      </w:rPr>
    </w:lvl>
    <w:lvl w:ilvl="7">
      <w:start w:val="1"/>
      <w:numFmt w:val="bullet"/>
      <w:lvlText w:val="o"/>
      <w:lvlJc w:val="left"/>
      <w:pPr>
        <w:ind w:left="5419" w:hanging="360"/>
      </w:pPr>
      <w:rPr>
        <w:rFonts w:ascii="Courier New" w:eastAsia="Courier New" w:hAnsi="Courier New" w:cs="Courier New"/>
      </w:rPr>
    </w:lvl>
    <w:lvl w:ilvl="8">
      <w:start w:val="1"/>
      <w:numFmt w:val="bullet"/>
      <w:lvlText w:val="▪"/>
      <w:lvlJc w:val="left"/>
      <w:pPr>
        <w:ind w:left="6139" w:hanging="360"/>
      </w:pPr>
      <w:rPr>
        <w:rFonts w:ascii="Noto Sans Symbols" w:eastAsia="Noto Sans Symbols" w:hAnsi="Noto Sans Symbols" w:cs="Noto Sans Symbols"/>
      </w:rPr>
    </w:lvl>
  </w:abstractNum>
  <w:abstractNum w:abstractNumId="12" w15:restartNumberingAfterBreak="0">
    <w:nsid w:val="637300D0"/>
    <w:multiLevelType w:val="multilevel"/>
    <w:tmpl w:val="BFE0A9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B64280C"/>
    <w:multiLevelType w:val="multilevel"/>
    <w:tmpl w:val="2A7427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D5811A9"/>
    <w:multiLevelType w:val="multilevel"/>
    <w:tmpl w:val="712AD344"/>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DE5888"/>
    <w:multiLevelType w:val="multilevel"/>
    <w:tmpl w:val="20BE8F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2F6B09"/>
    <w:multiLevelType w:val="multilevel"/>
    <w:tmpl w:val="01AEE2DE"/>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7F37285E"/>
    <w:multiLevelType w:val="multilevel"/>
    <w:tmpl w:val="C34CBD26"/>
    <w:lvl w:ilvl="0">
      <w:start w:val="12"/>
      <w:numFmt w:val="decimal"/>
      <w:lvlText w:val="%1"/>
      <w:lvlJc w:val="left"/>
      <w:pPr>
        <w:ind w:left="660" w:hanging="660"/>
      </w:pPr>
    </w:lvl>
    <w:lvl w:ilvl="1">
      <w:start w:val="1"/>
      <w:numFmt w:val="decimal"/>
      <w:lvlText w:val="%1.%2"/>
      <w:lvlJc w:val="left"/>
      <w:pPr>
        <w:ind w:left="660" w:hanging="66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9"/>
  </w:num>
  <w:num w:numId="2">
    <w:abstractNumId w:val="6"/>
  </w:num>
  <w:num w:numId="3">
    <w:abstractNumId w:val="17"/>
  </w:num>
  <w:num w:numId="4">
    <w:abstractNumId w:val="14"/>
  </w:num>
  <w:num w:numId="5">
    <w:abstractNumId w:val="4"/>
  </w:num>
  <w:num w:numId="6">
    <w:abstractNumId w:val="1"/>
  </w:num>
  <w:num w:numId="7">
    <w:abstractNumId w:val="5"/>
  </w:num>
  <w:num w:numId="8">
    <w:abstractNumId w:val="8"/>
  </w:num>
  <w:num w:numId="9">
    <w:abstractNumId w:val="10"/>
  </w:num>
  <w:num w:numId="10">
    <w:abstractNumId w:val="12"/>
  </w:num>
  <w:num w:numId="11">
    <w:abstractNumId w:val="3"/>
  </w:num>
  <w:num w:numId="12">
    <w:abstractNumId w:val="16"/>
  </w:num>
  <w:num w:numId="13">
    <w:abstractNumId w:val="15"/>
  </w:num>
  <w:num w:numId="14">
    <w:abstractNumId w:val="11"/>
  </w:num>
  <w:num w:numId="15">
    <w:abstractNumId w:val="13"/>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3C"/>
    <w:rsid w:val="004922F5"/>
    <w:rsid w:val="004F5EED"/>
    <w:rsid w:val="00645D43"/>
    <w:rsid w:val="0078583C"/>
    <w:rsid w:val="007F7773"/>
    <w:rsid w:val="00C45E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BF06"/>
  <w15:docId w15:val="{8EB8114D-F298-40FF-A928-ABAEE1D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CO" w:eastAsia="es-CO"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unhideWhenUsed/>
    <w:qFormat/>
    <w:pPr>
      <w:keepNext/>
      <w:tabs>
        <w:tab w:val="left" w:pos="0"/>
      </w:tabs>
      <w:spacing w:after="0"/>
      <w:jc w:val="center"/>
      <w:outlineLvl w:val="1"/>
    </w:pPr>
    <w:rPr>
      <w:rFonts w:ascii="Arial" w:eastAsia="Arial" w:hAnsi="Arial" w:cs="Arial"/>
      <w:b/>
      <w:sz w:val="22"/>
      <w:szCs w:val="22"/>
    </w:rPr>
  </w:style>
  <w:style w:type="paragraph" w:styleId="Ttulo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unhideWhenUsed/>
    <w:qFormat/>
    <w:pPr>
      <w:keepNext/>
      <w:spacing w:before="240" w:after="6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sz w:val="20"/>
      <w:szCs w:val="20"/>
    </w:rPr>
    <w:tblPr>
      <w:tblStyleRowBandSize w:val="1"/>
      <w:tblStyleColBandSize w:val="1"/>
      <w:tblCellMar>
        <w:left w:w="108" w:type="dxa"/>
        <w:right w:w="108" w:type="dxa"/>
      </w:tblCellMar>
    </w:tblPr>
  </w:style>
  <w:style w:type="table" w:customStyle="1" w:styleId="a0">
    <w:basedOn w:val="TableNormal"/>
    <w:pPr>
      <w:spacing w:after="0"/>
    </w:pPr>
    <w:rPr>
      <w:sz w:val="20"/>
      <w:szCs w:val="20"/>
    </w:rPr>
    <w:tblPr>
      <w:tblStyleRowBandSize w:val="1"/>
      <w:tblStyleColBandSize w:val="1"/>
      <w:tblCellMar>
        <w:left w:w="108" w:type="dxa"/>
        <w:right w:w="108" w:type="dxa"/>
      </w:tblCellMar>
    </w:tblPr>
  </w:style>
  <w:style w:type="table" w:customStyle="1" w:styleId="a1">
    <w:basedOn w:val="TableNormal"/>
    <w:pPr>
      <w:spacing w:after="0"/>
    </w:pPr>
    <w:rPr>
      <w:sz w:val="20"/>
      <w:szCs w:val="20"/>
    </w:rPr>
    <w:tblPr>
      <w:tblStyleRowBandSize w:val="1"/>
      <w:tblStyleColBandSize w:val="1"/>
      <w:tblCellMar>
        <w:left w:w="108" w:type="dxa"/>
        <w:right w:w="108" w:type="dxa"/>
      </w:tblCellMar>
    </w:tblPr>
  </w:style>
  <w:style w:type="table" w:customStyle="1" w:styleId="a2">
    <w:basedOn w:val="TableNormal"/>
    <w:pPr>
      <w:spacing w:after="0"/>
    </w:pPr>
    <w:rPr>
      <w:sz w:val="20"/>
      <w:szCs w:val="20"/>
    </w:rPr>
    <w:tblPr>
      <w:tblStyleRowBandSize w:val="1"/>
      <w:tblStyleColBandSize w:val="1"/>
      <w:tblCellMar>
        <w:left w:w="108" w:type="dxa"/>
        <w:right w:w="108" w:type="dxa"/>
      </w:tblCellMar>
    </w:tblPr>
  </w:style>
  <w:style w:type="table" w:customStyle="1" w:styleId="a3">
    <w:basedOn w:val="TableNormal"/>
    <w:pPr>
      <w:spacing w:after="0"/>
    </w:pPr>
    <w:rPr>
      <w:sz w:val="20"/>
      <w:szCs w:val="20"/>
    </w:rPr>
    <w:tblPr>
      <w:tblStyleRowBandSize w:val="1"/>
      <w:tblStyleColBandSize w:val="1"/>
      <w:tblCellMar>
        <w:left w:w="108" w:type="dxa"/>
        <w:right w:w="108" w:type="dxa"/>
      </w:tblCellMar>
    </w:tblPr>
  </w:style>
  <w:style w:type="table" w:customStyle="1" w:styleId="a4">
    <w:basedOn w:val="TableNormal"/>
    <w:pPr>
      <w:spacing w:after="0"/>
    </w:pPr>
    <w:rPr>
      <w:sz w:val="20"/>
      <w:szCs w:val="20"/>
    </w:rPr>
    <w:tblPr>
      <w:tblStyleRowBandSize w:val="1"/>
      <w:tblStyleColBandSize w:val="1"/>
      <w:tblCellMar>
        <w:left w:w="108" w:type="dxa"/>
        <w:right w:w="108" w:type="dxa"/>
      </w:tblCellMar>
    </w:tblPr>
  </w:style>
  <w:style w:type="table" w:customStyle="1" w:styleId="a5">
    <w:basedOn w:val="TableNormal"/>
    <w:pPr>
      <w:spacing w:after="0"/>
    </w:pPr>
    <w:rPr>
      <w:sz w:val="20"/>
      <w:szCs w:val="20"/>
    </w:rPr>
    <w:tblPr>
      <w:tblStyleRowBandSize w:val="1"/>
      <w:tblStyleColBandSize w:val="1"/>
      <w:tblCellMar>
        <w:left w:w="108" w:type="dxa"/>
        <w:right w:w="108" w:type="dxa"/>
      </w:tblCellMar>
    </w:tblPr>
  </w:style>
  <w:style w:type="table" w:customStyle="1" w:styleId="a6">
    <w:basedOn w:val="TableNormal"/>
    <w:pPr>
      <w:spacing w:after="0"/>
    </w:pPr>
    <w:rPr>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pPr>
    <w:rPr>
      <w:sz w:val="20"/>
      <w:szCs w:val="20"/>
    </w:rPr>
    <w:tblPr>
      <w:tblStyleRowBandSize w:val="1"/>
      <w:tblStyleColBandSize w:val="1"/>
      <w:tblCellMar>
        <w:left w:w="108" w:type="dxa"/>
        <w:right w:w="108" w:type="dxa"/>
      </w:tblCellMar>
    </w:tblPr>
  </w:style>
  <w:style w:type="table" w:customStyle="1" w:styleId="a9">
    <w:basedOn w:val="TableNormal"/>
    <w:pPr>
      <w:spacing w:after="0"/>
    </w:pPr>
    <w:rPr>
      <w:sz w:val="20"/>
      <w:szCs w:val="20"/>
    </w:rPr>
    <w:tblPr>
      <w:tblStyleRowBandSize w:val="1"/>
      <w:tblStyleColBandSize w:val="1"/>
      <w:tblCellMar>
        <w:left w:w="108" w:type="dxa"/>
        <w:right w:w="108" w:type="dxa"/>
      </w:tblCellMar>
    </w:tblPr>
  </w:style>
  <w:style w:type="table" w:customStyle="1" w:styleId="aa">
    <w:basedOn w:val="TableNormal"/>
    <w:pPr>
      <w:spacing w:after="0"/>
    </w:pPr>
    <w:rPr>
      <w:sz w:val="20"/>
      <w:szCs w:val="20"/>
    </w:rPr>
    <w:tblPr>
      <w:tblStyleRowBandSize w:val="1"/>
      <w:tblStyleColBandSize w:val="1"/>
      <w:tblCellMar>
        <w:left w:w="108" w:type="dxa"/>
        <w:right w:w="108" w:type="dxa"/>
      </w:tblCellMar>
    </w:tblPr>
  </w:style>
  <w:style w:type="table" w:customStyle="1" w:styleId="ab">
    <w:basedOn w:val="TableNormal"/>
    <w:pPr>
      <w:spacing w:after="0"/>
    </w:pPr>
    <w:rPr>
      <w:sz w:val="20"/>
      <w:szCs w:val="20"/>
    </w:rPr>
    <w:tblPr>
      <w:tblStyleRowBandSize w:val="1"/>
      <w:tblStyleColBandSize w:val="1"/>
      <w:tblCellMar>
        <w:left w:w="108" w:type="dxa"/>
        <w:right w:w="108" w:type="dxa"/>
      </w:tblCellMar>
    </w:tblPr>
  </w:style>
  <w:style w:type="table" w:customStyle="1" w:styleId="ac">
    <w:basedOn w:val="TableNormal"/>
    <w:pPr>
      <w:spacing w:after="0"/>
    </w:pPr>
    <w:rPr>
      <w:sz w:val="20"/>
      <w:szCs w:val="20"/>
    </w:rPr>
    <w:tblPr>
      <w:tblStyleRowBandSize w:val="1"/>
      <w:tblStyleColBandSize w:val="1"/>
      <w:tblCellMar>
        <w:left w:w="108" w:type="dxa"/>
        <w:right w:w="108" w:type="dxa"/>
      </w:tblCellMar>
    </w:tblPr>
  </w:style>
  <w:style w:type="table" w:customStyle="1" w:styleId="ad">
    <w:basedOn w:val="TableNormal"/>
    <w:pPr>
      <w:spacing w:after="0"/>
    </w:pPr>
    <w:rPr>
      <w:sz w:val="20"/>
      <w:szCs w:val="20"/>
    </w:rPr>
    <w:tblPr>
      <w:tblStyleRowBandSize w:val="1"/>
      <w:tblStyleColBandSize w:val="1"/>
      <w:tblCellMar>
        <w:left w:w="108" w:type="dxa"/>
        <w:right w:w="108" w:type="dxa"/>
      </w:tblCellMar>
    </w:tblPr>
  </w:style>
  <w:style w:type="table" w:customStyle="1" w:styleId="ae">
    <w:basedOn w:val="TableNormal"/>
    <w:pPr>
      <w:spacing w:after="0"/>
    </w:pPr>
    <w:rPr>
      <w:sz w:val="20"/>
      <w:szCs w:val="20"/>
    </w:rPr>
    <w:tblPr>
      <w:tblStyleRowBandSize w:val="1"/>
      <w:tblStyleColBandSize w:val="1"/>
      <w:tblCellMar>
        <w:left w:w="108" w:type="dxa"/>
        <w:right w:w="108" w:type="dxa"/>
      </w:tblCellMar>
    </w:tblPr>
  </w:style>
  <w:style w:type="table" w:customStyle="1" w:styleId="af">
    <w:basedOn w:val="TableNormal"/>
    <w:pPr>
      <w:spacing w:after="0"/>
    </w:pPr>
    <w:rPr>
      <w:sz w:val="20"/>
      <w:szCs w:val="20"/>
    </w:rPr>
    <w:tblPr>
      <w:tblStyleRowBandSize w:val="1"/>
      <w:tblStyleColBandSize w:val="1"/>
      <w:tblCellMar>
        <w:left w:w="108" w:type="dxa"/>
        <w:right w:w="108" w:type="dxa"/>
      </w:tblCellMar>
    </w:tblPr>
  </w:style>
  <w:style w:type="table" w:customStyle="1" w:styleId="af0">
    <w:basedOn w:val="TableNormal"/>
    <w:pPr>
      <w:spacing w:after="0"/>
    </w:pPr>
    <w:rPr>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pPr>
    <w:rPr>
      <w:sz w:val="20"/>
      <w:szCs w:val="20"/>
    </w:rPr>
    <w:tblPr>
      <w:tblStyleRowBandSize w:val="1"/>
      <w:tblStyleColBandSize w:val="1"/>
      <w:tblCellMar>
        <w:left w:w="108" w:type="dxa"/>
        <w:right w:w="108" w:type="dxa"/>
      </w:tblCellMar>
    </w:tblPr>
  </w:style>
  <w:style w:type="table" w:customStyle="1" w:styleId="af3">
    <w:basedOn w:val="TableNormal"/>
    <w:pPr>
      <w:spacing w:after="0"/>
    </w:pPr>
    <w:rPr>
      <w:sz w:val="20"/>
      <w:szCs w:val="20"/>
    </w:rPr>
    <w:tblPr>
      <w:tblStyleRowBandSize w:val="1"/>
      <w:tblStyleColBandSize w:val="1"/>
      <w:tblCellMar>
        <w:left w:w="108" w:type="dxa"/>
        <w:right w:w="108" w:type="dxa"/>
      </w:tblCellMar>
    </w:tblPr>
  </w:style>
  <w:style w:type="table" w:customStyle="1" w:styleId="af4">
    <w:basedOn w:val="TableNormal"/>
    <w:pPr>
      <w:spacing w:after="0"/>
    </w:pPr>
    <w:rPr>
      <w:sz w:val="20"/>
      <w:szCs w:val="20"/>
    </w:rPr>
    <w:tblPr>
      <w:tblStyleRowBandSize w:val="1"/>
      <w:tblStyleColBandSize w:val="1"/>
      <w:tblCellMar>
        <w:left w:w="108" w:type="dxa"/>
        <w:right w:w="108" w:type="dxa"/>
      </w:tblCellMar>
    </w:tblPr>
  </w:style>
  <w:style w:type="table" w:customStyle="1" w:styleId="af5">
    <w:basedOn w:val="TableNormal"/>
    <w:pPr>
      <w:spacing w:after="0"/>
    </w:pPr>
    <w:rPr>
      <w:sz w:val="20"/>
      <w:szCs w:val="20"/>
    </w:rPr>
    <w:tblPr>
      <w:tblStyleRowBandSize w:val="1"/>
      <w:tblStyleColBandSize w:val="1"/>
      <w:tblCellMar>
        <w:left w:w="108" w:type="dxa"/>
        <w:right w:w="108" w:type="dxa"/>
      </w:tblCellMar>
    </w:tblPr>
  </w:style>
  <w:style w:type="table" w:customStyle="1" w:styleId="af6">
    <w:basedOn w:val="TableNormal"/>
    <w:pPr>
      <w:spacing w:after="0"/>
    </w:pPr>
    <w:rPr>
      <w:sz w:val="20"/>
      <w:szCs w:val="20"/>
    </w:rPr>
    <w:tblPr>
      <w:tblStyleRowBandSize w:val="1"/>
      <w:tblStyleColBandSize w:val="1"/>
      <w:tblCellMar>
        <w:left w:w="108" w:type="dxa"/>
        <w:right w:w="108" w:type="dxa"/>
      </w:tblCellMar>
    </w:tblPr>
  </w:style>
  <w:style w:type="table" w:customStyle="1" w:styleId="af7">
    <w:basedOn w:val="TableNormal"/>
    <w:pPr>
      <w:spacing w:after="0"/>
    </w:pPr>
    <w:rPr>
      <w:sz w:val="20"/>
      <w:szCs w:val="20"/>
    </w:rPr>
    <w:tblPr>
      <w:tblStyleRowBandSize w:val="1"/>
      <w:tblStyleColBandSize w:val="1"/>
      <w:tblCellMar>
        <w:left w:w="108" w:type="dxa"/>
        <w:right w:w="108" w:type="dxa"/>
      </w:tblCellMar>
    </w:tblPr>
  </w:style>
  <w:style w:type="table" w:customStyle="1" w:styleId="af8">
    <w:basedOn w:val="TableNormal"/>
    <w:pPr>
      <w:spacing w:after="0"/>
    </w:pPr>
    <w:rPr>
      <w:sz w:val="20"/>
      <w:szCs w:val="20"/>
    </w:rPr>
    <w:tblPr>
      <w:tblStyleRowBandSize w:val="1"/>
      <w:tblStyleColBandSize w:val="1"/>
      <w:tblCellMar>
        <w:left w:w="108" w:type="dxa"/>
        <w:right w:w="108" w:type="dxa"/>
      </w:tblCellMar>
    </w:tblPr>
  </w:style>
  <w:style w:type="table" w:customStyle="1" w:styleId="af9">
    <w:basedOn w:val="TableNormal"/>
    <w:pPr>
      <w:spacing w:after="0"/>
    </w:pPr>
    <w:rPr>
      <w:sz w:val="20"/>
      <w:szCs w:val="20"/>
    </w:rPr>
    <w:tblPr>
      <w:tblStyleRowBandSize w:val="1"/>
      <w:tblStyleColBandSize w:val="1"/>
      <w:tblCellMar>
        <w:left w:w="108" w:type="dxa"/>
        <w:right w:w="108" w:type="dxa"/>
      </w:tblCellMar>
    </w:tblPr>
  </w:style>
  <w:style w:type="table" w:customStyle="1" w:styleId="afa">
    <w:basedOn w:val="TableNormal"/>
    <w:pPr>
      <w:spacing w:after="0"/>
    </w:pPr>
    <w:rPr>
      <w:sz w:val="20"/>
      <w:szCs w:val="20"/>
    </w:r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pPr>
      <w:spacing w:after="0"/>
    </w:pPr>
    <w:rPr>
      <w:sz w:val="20"/>
      <w:szCs w:val="20"/>
    </w:r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pPr>
    <w:rPr>
      <w:sz w:val="20"/>
      <w:szCs w:val="20"/>
    </w:rPr>
    <w:tblPr>
      <w:tblStyleRowBandSize w:val="1"/>
      <w:tblStyleColBandSize w:val="1"/>
      <w:tblCellMar>
        <w:left w:w="108" w:type="dxa"/>
        <w:right w:w="108" w:type="dxa"/>
      </w:tblCellMar>
    </w:tblPr>
  </w:style>
  <w:style w:type="table" w:customStyle="1" w:styleId="aff">
    <w:basedOn w:val="TableNormal"/>
    <w:pPr>
      <w:spacing w:after="0"/>
    </w:pPr>
    <w:rPr>
      <w:sz w:val="20"/>
      <w:szCs w:val="20"/>
    </w:rPr>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pPr>
    <w:rPr>
      <w:sz w:val="20"/>
      <w:szCs w:val="20"/>
    </w:rPr>
    <w:tblPr>
      <w:tblStyleRowBandSize w:val="1"/>
      <w:tblStyleColBandSize w:val="1"/>
      <w:tblCellMar>
        <w:left w:w="108" w:type="dxa"/>
        <w:right w:w="108" w:type="dxa"/>
      </w:tblCellMar>
    </w:tblPr>
  </w:style>
  <w:style w:type="table" w:customStyle="1" w:styleId="aff3">
    <w:basedOn w:val="TableNormal"/>
    <w:pPr>
      <w:spacing w:after="0"/>
    </w:pPr>
    <w:rPr>
      <w:sz w:val="20"/>
      <w:szCs w:val="20"/>
    </w:rPr>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pPr>
    <w:rPr>
      <w:sz w:val="20"/>
      <w:szCs w:val="20"/>
    </w:rPr>
    <w:tblPr>
      <w:tblStyleRowBandSize w:val="1"/>
      <w:tblStyleColBandSize w:val="1"/>
      <w:tblCellMar>
        <w:left w:w="108" w:type="dxa"/>
        <w:right w:w="108" w:type="dxa"/>
      </w:tblCellMar>
    </w:tblPr>
  </w:style>
  <w:style w:type="table" w:customStyle="1" w:styleId="aff7">
    <w:basedOn w:val="TableNormal"/>
    <w:pPr>
      <w:spacing w:after="0"/>
    </w:pPr>
    <w:rPr>
      <w:sz w:val="20"/>
      <w:szCs w:val="20"/>
    </w:rPr>
    <w:tblPr>
      <w:tblStyleRowBandSize w:val="1"/>
      <w:tblStyleColBandSize w:val="1"/>
      <w:tblCellMar>
        <w:left w:w="108" w:type="dxa"/>
        <w:right w:w="108" w:type="dxa"/>
      </w:tblCellMar>
    </w:tblPr>
  </w:style>
  <w:style w:type="table" w:customStyle="1" w:styleId="aff8">
    <w:basedOn w:val="TableNormal"/>
    <w:pPr>
      <w:spacing w:after="0"/>
    </w:pPr>
    <w:rPr>
      <w:sz w:val="20"/>
      <w:szCs w:val="20"/>
    </w:rPr>
    <w:tblPr>
      <w:tblStyleRowBandSize w:val="1"/>
      <w:tblStyleColBandSize w:val="1"/>
      <w:tblCellMar>
        <w:left w:w="108" w:type="dxa"/>
        <w:right w:w="108" w:type="dxa"/>
      </w:tblCellMar>
    </w:tblPr>
  </w:style>
  <w:style w:type="table" w:customStyle="1" w:styleId="aff9">
    <w:basedOn w:val="TableNormal"/>
    <w:pPr>
      <w:spacing w:after="0"/>
    </w:pPr>
    <w:rPr>
      <w:sz w:val="20"/>
      <w:szCs w:val="20"/>
    </w:rPr>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pPr>
      <w:spacing w:after="0"/>
    </w:pPr>
    <w:rPr>
      <w:sz w:val="20"/>
      <w:szCs w:val="20"/>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xtodeglobo">
    <w:name w:val="Balloon Text"/>
    <w:basedOn w:val="Normal"/>
    <w:link w:val="TextodegloboCar"/>
    <w:uiPriority w:val="99"/>
    <w:semiHidden/>
    <w:unhideWhenUsed/>
    <w:rsid w:val="00645D4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D43"/>
    <w:rPr>
      <w:rFonts w:ascii="Segoe UI" w:hAnsi="Segoe UI" w:cs="Segoe UI"/>
      <w:sz w:val="18"/>
      <w:szCs w:val="18"/>
    </w:rPr>
  </w:style>
  <w:style w:type="paragraph" w:styleId="Prrafodelista">
    <w:name w:val="List Paragraph"/>
    <w:basedOn w:val="Normal"/>
    <w:uiPriority w:val="34"/>
    <w:qFormat/>
    <w:rsid w:val="00645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lombiacompra.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lombiacompra.gov.co/manuales-guias-y-pliegos-tipo/manuales-y-guias" TargetMode="External"/><Relationship Id="rId4" Type="http://schemas.openxmlformats.org/officeDocument/2006/relationships/webSettings" Target="webSettings.xml"/><Relationship Id="rId9" Type="http://schemas.openxmlformats.org/officeDocument/2006/relationships/hyperlink" Target="https://www.colombiacompra.gov.co/sites/cce_public/files/cce_documentos/guia_subasta_proveedo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13186</Words>
  <Characters>72527</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Saavedra</dc:creator>
  <cp:lastModifiedBy>Julieth Baquero Alba</cp:lastModifiedBy>
  <cp:revision>2</cp:revision>
  <dcterms:created xsi:type="dcterms:W3CDTF">2020-11-12T18:23:00Z</dcterms:created>
  <dcterms:modified xsi:type="dcterms:W3CDTF">2020-11-12T18:23:00Z</dcterms:modified>
</cp:coreProperties>
</file>